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01992" w14:textId="77777777" w:rsidR="00A929C3" w:rsidRPr="00A929C3" w:rsidRDefault="00A929C3" w:rsidP="00A929C3">
      <w:pPr>
        <w:widowControl w:val="0"/>
        <w:autoSpaceDE w:val="0"/>
        <w:autoSpaceDN w:val="0"/>
        <w:spacing w:after="0" w:line="240" w:lineRule="auto"/>
        <w:contextualSpacing w:val="0"/>
        <w:rPr>
          <w:rFonts w:ascii="Calibri" w:eastAsia="Calibri" w:hAnsi="Calibri" w:cs="Calibri"/>
          <w:i w:val="0"/>
          <w:color w:val="auto"/>
          <w:sz w:val="22"/>
          <w:lang w:bidi="ar-SA"/>
        </w:rPr>
      </w:pPr>
      <w:r w:rsidRPr="00A929C3">
        <w:rPr>
          <w:rFonts w:ascii="Calibri" w:eastAsia="Calibri" w:hAnsi="Calibri" w:cs="Calibri"/>
          <w:i w:val="0"/>
          <w:noProof/>
          <w:color w:val="auto"/>
          <w:sz w:val="22"/>
          <w:lang w:bidi="ar-SA"/>
        </w:rPr>
        <w:drawing>
          <wp:inline distT="0" distB="0" distL="0" distR="0" wp14:anchorId="4EB4C0F1" wp14:editId="075AB080">
            <wp:extent cx="1085850" cy="1058310"/>
            <wp:effectExtent l="0" t="0" r="0" b="8890"/>
            <wp:docPr id="6" name="Picture 6" title="Seal of the Commonw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arketing &amp; Graphics\##Logos\Comm of VA\State seal 1200dpi reflex blue.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058310"/>
                    </a:xfrm>
                    <a:prstGeom prst="rect">
                      <a:avLst/>
                    </a:prstGeom>
                    <a:noFill/>
                    <a:ln>
                      <a:noFill/>
                    </a:ln>
                  </pic:spPr>
                </pic:pic>
              </a:graphicData>
            </a:graphic>
          </wp:inline>
        </w:drawing>
      </w:r>
    </w:p>
    <w:p w14:paraId="18C1AB04" w14:textId="77777777" w:rsidR="00A929C3" w:rsidRPr="00A929C3" w:rsidRDefault="00A929C3" w:rsidP="00A929C3">
      <w:pPr>
        <w:tabs>
          <w:tab w:val="center" w:pos="4680"/>
        </w:tabs>
        <w:spacing w:after="0"/>
        <w:rPr>
          <w:rFonts w:ascii="Copperplate Gothic Light" w:eastAsia="Calibri" w:hAnsi="Copperplate Gothic Light" w:cs="Arial"/>
          <w:i w:val="0"/>
          <w:color w:val="00539F"/>
          <w:szCs w:val="24"/>
          <w:lang w:bidi="ar-SA"/>
        </w:rPr>
      </w:pPr>
      <w:r w:rsidRPr="00A929C3">
        <w:rPr>
          <w:rFonts w:ascii="Copperplate Gothic Light" w:eastAsia="Calibri" w:hAnsi="Copperplate Gothic Light" w:cs="Arial"/>
          <w:i w:val="0"/>
          <w:color w:val="00539F"/>
          <w:szCs w:val="24"/>
          <w:lang w:bidi="ar-SA"/>
        </w:rPr>
        <w:t>Commonwealth of Virginia</w:t>
      </w:r>
    </w:p>
    <w:p w14:paraId="58CA7C0A" w14:textId="77777777" w:rsidR="00A929C3" w:rsidRPr="00A929C3" w:rsidRDefault="00A929C3" w:rsidP="00A929C3">
      <w:pPr>
        <w:tabs>
          <w:tab w:val="center" w:pos="4680"/>
        </w:tabs>
        <w:spacing w:after="0"/>
        <w:rPr>
          <w:rFonts w:eastAsia="Calibri" w:cs="Arial"/>
          <w:color w:val="00539F"/>
          <w:szCs w:val="24"/>
          <w:lang w:bidi="ar-SA"/>
        </w:rPr>
      </w:pPr>
      <w:r w:rsidRPr="00A929C3">
        <w:rPr>
          <w:rFonts w:eastAsia="Calibri" w:cs="Arial"/>
          <w:color w:val="00539F"/>
          <w:szCs w:val="24"/>
          <w:lang w:bidi="ar-SA"/>
        </w:rPr>
        <w:t>Virginia Board for People with Disabilities</w:t>
      </w:r>
    </w:p>
    <w:p w14:paraId="6B055F53" w14:textId="77777777" w:rsidR="00A929C3" w:rsidRPr="00A929C3" w:rsidRDefault="00A929C3" w:rsidP="00A929C3">
      <w:pPr>
        <w:tabs>
          <w:tab w:val="center" w:pos="4680"/>
        </w:tabs>
        <w:spacing w:after="0"/>
        <w:rPr>
          <w:rFonts w:eastAsia="Calibri" w:cs="Arial"/>
          <w:color w:val="00539F"/>
          <w:szCs w:val="24"/>
          <w:lang w:bidi="ar-SA"/>
        </w:rPr>
      </w:pPr>
    </w:p>
    <w:tbl>
      <w:tblPr>
        <w:tblW w:w="0" w:type="auto"/>
        <w:jc w:val="center"/>
        <w:tblLook w:val="04A0" w:firstRow="1" w:lastRow="0" w:firstColumn="1" w:lastColumn="0" w:noHBand="0" w:noVBand="1"/>
      </w:tblPr>
      <w:tblGrid>
        <w:gridCol w:w="2965"/>
        <w:gridCol w:w="3330"/>
        <w:gridCol w:w="3055"/>
      </w:tblGrid>
      <w:tr w:rsidR="00A929C3" w:rsidRPr="00A929C3" w14:paraId="4FAAD93A" w14:textId="77777777" w:rsidTr="00E4614B">
        <w:trPr>
          <w:tblHeader/>
          <w:jc w:val="center"/>
        </w:trPr>
        <w:tc>
          <w:tcPr>
            <w:tcW w:w="2965" w:type="dxa"/>
          </w:tcPr>
          <w:p w14:paraId="4826EF3C" w14:textId="77777777" w:rsidR="00A929C3" w:rsidRPr="00A929C3" w:rsidRDefault="00A929C3" w:rsidP="00A929C3">
            <w:pPr>
              <w:spacing w:after="0" w:line="200" w:lineRule="exact"/>
              <w:jc w:val="left"/>
              <w:rPr>
                <w:rFonts w:ascii="Calibri" w:eastAsia="Calibri" w:hAnsi="Calibri"/>
                <w:b/>
                <w:i w:val="0"/>
                <w:color w:val="365F91"/>
                <w:sz w:val="20"/>
                <w:szCs w:val="20"/>
                <w:lang w:bidi="ar-SA"/>
              </w:rPr>
            </w:pPr>
            <w:r w:rsidRPr="00A929C3">
              <w:rPr>
                <w:rFonts w:ascii="Calibri" w:eastAsia="Calibri" w:hAnsi="Calibri"/>
                <w:b/>
                <w:i w:val="0"/>
                <w:color w:val="365F91"/>
                <w:sz w:val="20"/>
                <w:szCs w:val="20"/>
                <w:lang w:bidi="ar-SA"/>
              </w:rPr>
              <w:t>Mary McAdam</w:t>
            </w:r>
          </w:p>
        </w:tc>
        <w:tc>
          <w:tcPr>
            <w:tcW w:w="3330" w:type="dxa"/>
          </w:tcPr>
          <w:p w14:paraId="18B4A2D9" w14:textId="77777777" w:rsidR="00A929C3" w:rsidRPr="00A929C3" w:rsidRDefault="00A929C3" w:rsidP="00A929C3">
            <w:pPr>
              <w:spacing w:after="0" w:line="200" w:lineRule="exact"/>
              <w:rPr>
                <w:rFonts w:ascii="Calibri" w:eastAsia="Calibri" w:hAnsi="Calibri"/>
                <w:color w:val="365F91"/>
                <w:sz w:val="20"/>
                <w:szCs w:val="20"/>
                <w:lang w:bidi="ar-SA"/>
              </w:rPr>
            </w:pPr>
            <w:r w:rsidRPr="00A929C3">
              <w:rPr>
                <w:rFonts w:ascii="Calibri" w:eastAsia="Calibri" w:hAnsi="Calibri"/>
                <w:color w:val="365F91"/>
                <w:sz w:val="20"/>
                <w:szCs w:val="20"/>
                <w:lang w:bidi="ar-SA"/>
              </w:rPr>
              <w:t>Washington Building, Capitol Square</w:t>
            </w:r>
          </w:p>
        </w:tc>
        <w:tc>
          <w:tcPr>
            <w:tcW w:w="3055" w:type="dxa"/>
          </w:tcPr>
          <w:p w14:paraId="64D80E56" w14:textId="77777777" w:rsidR="00A929C3" w:rsidRPr="00A929C3" w:rsidRDefault="00A929C3" w:rsidP="00A929C3">
            <w:pPr>
              <w:spacing w:after="0" w:line="200" w:lineRule="exact"/>
              <w:jc w:val="right"/>
              <w:rPr>
                <w:rFonts w:ascii="Calibri" w:eastAsia="Calibri" w:hAnsi="Calibri"/>
                <w:i w:val="0"/>
                <w:color w:val="365F91"/>
                <w:sz w:val="20"/>
                <w:szCs w:val="20"/>
                <w:lang w:bidi="ar-SA"/>
              </w:rPr>
            </w:pPr>
            <w:r w:rsidRPr="00A929C3">
              <w:rPr>
                <w:rFonts w:ascii="Calibri" w:eastAsia="Calibri" w:hAnsi="Calibri"/>
                <w:i w:val="0"/>
                <w:color w:val="365F91"/>
                <w:sz w:val="20"/>
                <w:szCs w:val="20"/>
                <w:lang w:bidi="ar-SA"/>
              </w:rPr>
              <w:t>804-786-0016 (TTY/Voice)</w:t>
            </w:r>
          </w:p>
        </w:tc>
      </w:tr>
      <w:tr w:rsidR="00A929C3" w:rsidRPr="00A929C3" w14:paraId="6A5D1219" w14:textId="77777777" w:rsidTr="00E4614B">
        <w:trPr>
          <w:tblHeader/>
          <w:jc w:val="center"/>
        </w:trPr>
        <w:tc>
          <w:tcPr>
            <w:tcW w:w="2965" w:type="dxa"/>
          </w:tcPr>
          <w:p w14:paraId="685C53B2" w14:textId="77777777" w:rsidR="00A929C3" w:rsidRPr="00A929C3" w:rsidRDefault="00A929C3" w:rsidP="00A929C3">
            <w:pPr>
              <w:spacing w:after="0" w:line="200" w:lineRule="exact"/>
              <w:jc w:val="left"/>
              <w:rPr>
                <w:rFonts w:ascii="Calibri" w:eastAsia="Calibri" w:hAnsi="Calibri"/>
                <w:color w:val="365F91"/>
                <w:sz w:val="20"/>
                <w:szCs w:val="20"/>
                <w:lang w:bidi="ar-SA"/>
              </w:rPr>
            </w:pPr>
            <w:r w:rsidRPr="00A929C3">
              <w:rPr>
                <w:rFonts w:ascii="Calibri" w:eastAsia="Calibri" w:hAnsi="Calibri"/>
                <w:color w:val="365F91"/>
                <w:sz w:val="20"/>
                <w:szCs w:val="20"/>
                <w:lang w:bidi="ar-SA"/>
              </w:rPr>
              <w:t>Chair</w:t>
            </w:r>
          </w:p>
        </w:tc>
        <w:tc>
          <w:tcPr>
            <w:tcW w:w="3330" w:type="dxa"/>
          </w:tcPr>
          <w:p w14:paraId="3903B466" w14:textId="77777777" w:rsidR="00A929C3" w:rsidRPr="00A929C3" w:rsidRDefault="00A929C3" w:rsidP="00A929C3">
            <w:pPr>
              <w:spacing w:after="0" w:line="200" w:lineRule="exact"/>
              <w:rPr>
                <w:rFonts w:ascii="Calibri" w:eastAsia="Calibri" w:hAnsi="Calibri"/>
                <w:color w:val="365F91"/>
                <w:sz w:val="20"/>
                <w:szCs w:val="20"/>
                <w:lang w:bidi="ar-SA"/>
              </w:rPr>
            </w:pPr>
            <w:r w:rsidRPr="00A929C3">
              <w:rPr>
                <w:rFonts w:ascii="Calibri" w:eastAsia="Calibri" w:hAnsi="Calibri"/>
                <w:color w:val="365F91"/>
                <w:sz w:val="20"/>
                <w:szCs w:val="20"/>
                <w:lang w:bidi="ar-SA"/>
              </w:rPr>
              <w:t>1100 Bank Street, 7th Floor</w:t>
            </w:r>
          </w:p>
        </w:tc>
        <w:tc>
          <w:tcPr>
            <w:tcW w:w="3055" w:type="dxa"/>
          </w:tcPr>
          <w:p w14:paraId="5E2C73A3" w14:textId="77777777" w:rsidR="00A929C3" w:rsidRPr="00A929C3" w:rsidRDefault="00A929C3" w:rsidP="00A929C3">
            <w:pPr>
              <w:spacing w:after="0" w:line="200" w:lineRule="exact"/>
              <w:jc w:val="right"/>
              <w:rPr>
                <w:rFonts w:ascii="Calibri" w:eastAsia="Calibri" w:hAnsi="Calibri"/>
                <w:i w:val="0"/>
                <w:color w:val="365F91"/>
                <w:sz w:val="20"/>
                <w:szCs w:val="20"/>
                <w:lang w:bidi="ar-SA"/>
              </w:rPr>
            </w:pPr>
            <w:r w:rsidRPr="00A929C3">
              <w:rPr>
                <w:rFonts w:ascii="Calibri" w:eastAsia="Calibri" w:hAnsi="Calibri"/>
                <w:i w:val="0"/>
                <w:color w:val="365F91"/>
                <w:sz w:val="20"/>
                <w:szCs w:val="20"/>
                <w:lang w:bidi="ar-SA"/>
              </w:rPr>
              <w:t>1-800-846-4464 (TTY/ Voice)</w:t>
            </w:r>
          </w:p>
        </w:tc>
      </w:tr>
      <w:tr w:rsidR="00A929C3" w:rsidRPr="00A929C3" w14:paraId="65A1D80D" w14:textId="77777777" w:rsidTr="00E4614B">
        <w:trPr>
          <w:tblHeader/>
          <w:jc w:val="center"/>
        </w:trPr>
        <w:tc>
          <w:tcPr>
            <w:tcW w:w="2965" w:type="dxa"/>
          </w:tcPr>
          <w:p w14:paraId="0F8C39C7" w14:textId="77777777" w:rsidR="00A929C3" w:rsidRPr="00A929C3" w:rsidRDefault="00A929C3" w:rsidP="00A929C3">
            <w:pPr>
              <w:spacing w:after="0" w:line="200" w:lineRule="exact"/>
              <w:jc w:val="left"/>
              <w:rPr>
                <w:rFonts w:ascii="Calibri" w:eastAsia="Calibri" w:hAnsi="Calibri"/>
                <w:b/>
                <w:i w:val="0"/>
                <w:color w:val="365F91"/>
                <w:sz w:val="20"/>
                <w:szCs w:val="20"/>
                <w:lang w:bidi="ar-SA"/>
              </w:rPr>
            </w:pPr>
            <w:r w:rsidRPr="00A929C3">
              <w:rPr>
                <w:rFonts w:ascii="Calibri" w:eastAsia="Calibri" w:hAnsi="Calibri"/>
                <w:b/>
                <w:i w:val="0"/>
                <w:color w:val="365F91"/>
                <w:sz w:val="20"/>
                <w:szCs w:val="20"/>
                <w:lang w:bidi="ar-SA"/>
              </w:rPr>
              <w:t>Rachel Loughlin</w:t>
            </w:r>
          </w:p>
        </w:tc>
        <w:tc>
          <w:tcPr>
            <w:tcW w:w="3330" w:type="dxa"/>
          </w:tcPr>
          <w:p w14:paraId="119141F7" w14:textId="77777777" w:rsidR="00A929C3" w:rsidRPr="00A929C3" w:rsidRDefault="00A929C3" w:rsidP="00A929C3">
            <w:pPr>
              <w:spacing w:after="0" w:line="200" w:lineRule="exact"/>
              <w:rPr>
                <w:rFonts w:ascii="Calibri" w:eastAsia="Calibri" w:hAnsi="Calibri"/>
                <w:color w:val="365F91"/>
                <w:sz w:val="20"/>
                <w:szCs w:val="20"/>
                <w:lang w:bidi="ar-SA"/>
              </w:rPr>
            </w:pPr>
            <w:r w:rsidRPr="00A929C3">
              <w:rPr>
                <w:rFonts w:ascii="Calibri" w:eastAsia="Calibri" w:hAnsi="Calibri"/>
                <w:color w:val="365F91"/>
                <w:sz w:val="20"/>
                <w:szCs w:val="20"/>
                <w:lang w:bidi="ar-SA"/>
              </w:rPr>
              <w:t>Richmond, Virginia 23219</w:t>
            </w:r>
          </w:p>
        </w:tc>
        <w:tc>
          <w:tcPr>
            <w:tcW w:w="3055" w:type="dxa"/>
          </w:tcPr>
          <w:p w14:paraId="0C9C5CD4" w14:textId="77777777" w:rsidR="00A929C3" w:rsidRPr="00A929C3" w:rsidRDefault="00A929C3" w:rsidP="00A929C3">
            <w:pPr>
              <w:spacing w:after="0" w:line="200" w:lineRule="exact"/>
              <w:jc w:val="right"/>
              <w:rPr>
                <w:rFonts w:ascii="Calibri" w:eastAsia="Calibri" w:hAnsi="Calibri"/>
                <w:i w:val="0"/>
                <w:color w:val="365F91"/>
                <w:sz w:val="20"/>
                <w:szCs w:val="20"/>
                <w:lang w:bidi="ar-SA"/>
              </w:rPr>
            </w:pPr>
            <w:r w:rsidRPr="00A929C3">
              <w:rPr>
                <w:rFonts w:ascii="Calibri" w:eastAsia="Calibri" w:hAnsi="Calibri"/>
                <w:i w:val="0"/>
                <w:color w:val="365F91"/>
                <w:sz w:val="20"/>
                <w:szCs w:val="20"/>
                <w:lang w:bidi="ar-SA"/>
              </w:rPr>
              <w:t>804-786-1118 (Fax)</w:t>
            </w:r>
          </w:p>
        </w:tc>
      </w:tr>
      <w:tr w:rsidR="00A929C3" w:rsidRPr="00A929C3" w14:paraId="0EE2E451" w14:textId="77777777" w:rsidTr="00E4614B">
        <w:trPr>
          <w:tblHeader/>
          <w:jc w:val="center"/>
        </w:trPr>
        <w:tc>
          <w:tcPr>
            <w:tcW w:w="2965" w:type="dxa"/>
          </w:tcPr>
          <w:p w14:paraId="0CEA5CEB" w14:textId="77777777" w:rsidR="00A929C3" w:rsidRPr="00A929C3" w:rsidRDefault="00A929C3" w:rsidP="00A929C3">
            <w:pPr>
              <w:spacing w:after="0" w:line="200" w:lineRule="exact"/>
              <w:jc w:val="left"/>
              <w:rPr>
                <w:rFonts w:ascii="Calibri" w:eastAsia="Calibri" w:hAnsi="Calibri"/>
                <w:color w:val="365F91"/>
                <w:sz w:val="20"/>
                <w:szCs w:val="20"/>
                <w:lang w:bidi="ar-SA"/>
              </w:rPr>
            </w:pPr>
            <w:r w:rsidRPr="00A929C3">
              <w:rPr>
                <w:rFonts w:ascii="Calibri" w:eastAsia="Calibri" w:hAnsi="Calibri"/>
                <w:color w:val="365F91"/>
                <w:sz w:val="20"/>
                <w:szCs w:val="20"/>
                <w:lang w:bidi="ar-SA"/>
              </w:rPr>
              <w:t>Vice Chair</w:t>
            </w:r>
          </w:p>
        </w:tc>
        <w:tc>
          <w:tcPr>
            <w:tcW w:w="3330" w:type="dxa"/>
          </w:tcPr>
          <w:p w14:paraId="15FB4FF5" w14:textId="77777777" w:rsidR="00A929C3" w:rsidRPr="00A929C3" w:rsidRDefault="00A929C3" w:rsidP="00A929C3">
            <w:pPr>
              <w:spacing w:after="0" w:line="200" w:lineRule="exact"/>
              <w:rPr>
                <w:rFonts w:ascii="Calibri" w:eastAsia="Calibri" w:hAnsi="Calibri"/>
                <w:color w:val="365F91"/>
                <w:sz w:val="20"/>
                <w:szCs w:val="20"/>
                <w:lang w:bidi="ar-SA"/>
              </w:rPr>
            </w:pPr>
          </w:p>
        </w:tc>
        <w:tc>
          <w:tcPr>
            <w:tcW w:w="3055" w:type="dxa"/>
          </w:tcPr>
          <w:p w14:paraId="65372066" w14:textId="77777777" w:rsidR="00A929C3" w:rsidRPr="00A929C3" w:rsidRDefault="00A929C3" w:rsidP="00A929C3">
            <w:pPr>
              <w:spacing w:after="0" w:line="200" w:lineRule="exact"/>
              <w:jc w:val="right"/>
              <w:rPr>
                <w:rFonts w:ascii="Calibri" w:eastAsia="Calibri" w:hAnsi="Calibri"/>
                <w:i w:val="0"/>
                <w:color w:val="365F91"/>
                <w:sz w:val="20"/>
                <w:szCs w:val="20"/>
                <w:lang w:bidi="ar-SA"/>
              </w:rPr>
            </w:pPr>
            <w:r w:rsidRPr="00A929C3">
              <w:rPr>
                <w:rFonts w:ascii="Calibri" w:eastAsia="Calibri" w:hAnsi="Calibri"/>
                <w:i w:val="0"/>
                <w:color w:val="365F91"/>
                <w:sz w:val="20"/>
                <w:szCs w:val="20"/>
                <w:lang w:bidi="ar-SA"/>
              </w:rPr>
              <w:t>info@vbpd.virginia.gov</w:t>
            </w:r>
          </w:p>
        </w:tc>
      </w:tr>
      <w:tr w:rsidR="00A929C3" w:rsidRPr="00A929C3" w14:paraId="5736C560" w14:textId="77777777" w:rsidTr="00E4614B">
        <w:trPr>
          <w:tblHeader/>
          <w:jc w:val="center"/>
        </w:trPr>
        <w:tc>
          <w:tcPr>
            <w:tcW w:w="2965" w:type="dxa"/>
          </w:tcPr>
          <w:p w14:paraId="315DA32F" w14:textId="77777777" w:rsidR="00A929C3" w:rsidRPr="00A929C3" w:rsidRDefault="00A929C3" w:rsidP="00A929C3">
            <w:pPr>
              <w:spacing w:after="0" w:line="200" w:lineRule="exact"/>
              <w:jc w:val="left"/>
              <w:rPr>
                <w:rFonts w:ascii="Calibri" w:eastAsia="Calibri" w:hAnsi="Calibri"/>
                <w:b/>
                <w:i w:val="0"/>
                <w:color w:val="365F91"/>
                <w:sz w:val="20"/>
                <w:szCs w:val="20"/>
                <w:lang w:bidi="ar-SA"/>
              </w:rPr>
            </w:pPr>
            <w:r w:rsidRPr="00A929C3">
              <w:rPr>
                <w:rFonts w:ascii="Calibri" w:eastAsia="Calibri" w:hAnsi="Calibri"/>
                <w:b/>
                <w:i w:val="0"/>
                <w:color w:val="365F91"/>
                <w:sz w:val="20"/>
                <w:szCs w:val="20"/>
                <w:lang w:bidi="ar-SA"/>
              </w:rPr>
              <w:t>Jamie Snead</w:t>
            </w:r>
          </w:p>
        </w:tc>
        <w:tc>
          <w:tcPr>
            <w:tcW w:w="3330" w:type="dxa"/>
          </w:tcPr>
          <w:p w14:paraId="704A1EE8" w14:textId="77777777" w:rsidR="00A929C3" w:rsidRPr="00A929C3" w:rsidRDefault="00A929C3" w:rsidP="00A929C3">
            <w:pPr>
              <w:spacing w:after="0" w:line="200" w:lineRule="exact"/>
              <w:rPr>
                <w:rFonts w:ascii="Calibri" w:eastAsia="Calibri" w:hAnsi="Calibri"/>
                <w:color w:val="365F91"/>
                <w:sz w:val="20"/>
                <w:szCs w:val="20"/>
                <w:lang w:bidi="ar-SA"/>
              </w:rPr>
            </w:pPr>
          </w:p>
        </w:tc>
        <w:tc>
          <w:tcPr>
            <w:tcW w:w="3055" w:type="dxa"/>
          </w:tcPr>
          <w:p w14:paraId="6690AC81" w14:textId="77777777" w:rsidR="00A929C3" w:rsidRPr="00A929C3" w:rsidRDefault="00A929C3" w:rsidP="00A929C3">
            <w:pPr>
              <w:spacing w:after="0" w:line="200" w:lineRule="exact"/>
              <w:jc w:val="right"/>
              <w:rPr>
                <w:rFonts w:ascii="Calibri" w:eastAsia="Calibri" w:hAnsi="Calibri"/>
                <w:i w:val="0"/>
                <w:color w:val="365F91"/>
                <w:sz w:val="20"/>
                <w:szCs w:val="20"/>
                <w:lang w:bidi="ar-SA"/>
              </w:rPr>
            </w:pPr>
            <w:r w:rsidRPr="00A929C3">
              <w:rPr>
                <w:rFonts w:ascii="Calibri" w:eastAsia="Calibri" w:hAnsi="Calibri"/>
                <w:i w:val="0"/>
                <w:color w:val="365F91"/>
                <w:sz w:val="20"/>
                <w:szCs w:val="20"/>
                <w:lang w:bidi="ar-SA"/>
              </w:rPr>
              <w:t>www.vaboard.org</w:t>
            </w:r>
          </w:p>
        </w:tc>
      </w:tr>
      <w:tr w:rsidR="00A929C3" w:rsidRPr="00A929C3" w14:paraId="1AD276E3" w14:textId="77777777" w:rsidTr="00E4614B">
        <w:trPr>
          <w:tblHeader/>
          <w:jc w:val="center"/>
        </w:trPr>
        <w:tc>
          <w:tcPr>
            <w:tcW w:w="2965" w:type="dxa"/>
          </w:tcPr>
          <w:p w14:paraId="6B3EDF05" w14:textId="77777777" w:rsidR="00A929C3" w:rsidRPr="00A929C3" w:rsidRDefault="00A929C3" w:rsidP="00A929C3">
            <w:pPr>
              <w:spacing w:after="0" w:line="200" w:lineRule="exact"/>
              <w:jc w:val="left"/>
              <w:rPr>
                <w:rFonts w:ascii="Calibri" w:eastAsia="Calibri" w:hAnsi="Calibri"/>
                <w:color w:val="365F91"/>
                <w:sz w:val="20"/>
                <w:szCs w:val="20"/>
                <w:lang w:bidi="ar-SA"/>
              </w:rPr>
            </w:pPr>
            <w:r w:rsidRPr="00A929C3">
              <w:rPr>
                <w:rFonts w:ascii="Calibri" w:eastAsia="Calibri" w:hAnsi="Calibri"/>
                <w:color w:val="365F91"/>
                <w:sz w:val="20"/>
                <w:szCs w:val="20"/>
                <w:lang w:bidi="ar-SA"/>
              </w:rPr>
              <w:t>Secretary</w:t>
            </w:r>
          </w:p>
        </w:tc>
        <w:tc>
          <w:tcPr>
            <w:tcW w:w="3330" w:type="dxa"/>
          </w:tcPr>
          <w:p w14:paraId="65FEB947" w14:textId="77777777" w:rsidR="00A929C3" w:rsidRPr="00A929C3" w:rsidRDefault="00A929C3" w:rsidP="00A929C3">
            <w:pPr>
              <w:spacing w:after="0" w:line="200" w:lineRule="exact"/>
              <w:rPr>
                <w:rFonts w:ascii="Calibri" w:eastAsia="Calibri" w:hAnsi="Calibri"/>
                <w:color w:val="365F91"/>
                <w:sz w:val="20"/>
                <w:szCs w:val="20"/>
                <w:lang w:bidi="ar-SA"/>
              </w:rPr>
            </w:pPr>
          </w:p>
        </w:tc>
        <w:tc>
          <w:tcPr>
            <w:tcW w:w="3055" w:type="dxa"/>
          </w:tcPr>
          <w:p w14:paraId="7816B95F" w14:textId="77777777" w:rsidR="00A929C3" w:rsidRPr="00A929C3" w:rsidRDefault="00A929C3" w:rsidP="00A929C3">
            <w:pPr>
              <w:spacing w:after="0" w:line="200" w:lineRule="exact"/>
              <w:jc w:val="right"/>
              <w:rPr>
                <w:rFonts w:ascii="Calibri" w:eastAsia="Calibri" w:hAnsi="Calibri"/>
                <w:i w:val="0"/>
                <w:color w:val="365F91"/>
                <w:sz w:val="20"/>
                <w:szCs w:val="20"/>
                <w:lang w:bidi="ar-SA"/>
              </w:rPr>
            </w:pPr>
          </w:p>
        </w:tc>
      </w:tr>
      <w:tr w:rsidR="00A929C3" w:rsidRPr="00A929C3" w14:paraId="359DD290" w14:textId="77777777" w:rsidTr="00E4614B">
        <w:trPr>
          <w:tblHeader/>
          <w:jc w:val="center"/>
        </w:trPr>
        <w:tc>
          <w:tcPr>
            <w:tcW w:w="2965" w:type="dxa"/>
          </w:tcPr>
          <w:p w14:paraId="1727A23B" w14:textId="77777777" w:rsidR="00A929C3" w:rsidRPr="00A929C3" w:rsidRDefault="00A929C3" w:rsidP="00A929C3">
            <w:pPr>
              <w:spacing w:after="0" w:line="200" w:lineRule="exact"/>
              <w:jc w:val="left"/>
              <w:rPr>
                <w:rFonts w:ascii="Calibri" w:eastAsia="Calibri" w:hAnsi="Calibri"/>
                <w:b/>
                <w:i w:val="0"/>
                <w:color w:val="365F91"/>
                <w:sz w:val="20"/>
                <w:szCs w:val="20"/>
                <w:lang w:bidi="ar-SA"/>
              </w:rPr>
            </w:pPr>
            <w:r w:rsidRPr="00A929C3">
              <w:rPr>
                <w:rFonts w:ascii="Calibri" w:eastAsia="Calibri" w:hAnsi="Calibri"/>
                <w:b/>
                <w:i w:val="0"/>
                <w:color w:val="365F91"/>
                <w:sz w:val="20"/>
                <w:szCs w:val="20"/>
                <w:lang w:bidi="ar-SA"/>
              </w:rPr>
              <w:t>Heidi L. Lawyer</w:t>
            </w:r>
          </w:p>
        </w:tc>
        <w:tc>
          <w:tcPr>
            <w:tcW w:w="3330" w:type="dxa"/>
          </w:tcPr>
          <w:p w14:paraId="66877B03" w14:textId="77777777" w:rsidR="00A929C3" w:rsidRPr="00A929C3" w:rsidRDefault="00A929C3" w:rsidP="00A929C3">
            <w:pPr>
              <w:spacing w:after="0" w:line="200" w:lineRule="exact"/>
              <w:rPr>
                <w:rFonts w:ascii="Calibri" w:eastAsia="Calibri" w:hAnsi="Calibri"/>
                <w:color w:val="365F91"/>
                <w:sz w:val="20"/>
                <w:szCs w:val="20"/>
                <w:lang w:bidi="ar-SA"/>
              </w:rPr>
            </w:pPr>
          </w:p>
        </w:tc>
        <w:tc>
          <w:tcPr>
            <w:tcW w:w="3055" w:type="dxa"/>
          </w:tcPr>
          <w:p w14:paraId="76870A2A" w14:textId="77777777" w:rsidR="00A929C3" w:rsidRPr="00A929C3" w:rsidRDefault="00A929C3" w:rsidP="00A929C3">
            <w:pPr>
              <w:spacing w:after="0" w:line="200" w:lineRule="exact"/>
              <w:jc w:val="right"/>
              <w:rPr>
                <w:rFonts w:ascii="Calibri" w:eastAsia="Calibri" w:hAnsi="Calibri"/>
                <w:i w:val="0"/>
                <w:color w:val="365F91"/>
                <w:sz w:val="20"/>
                <w:szCs w:val="20"/>
                <w:lang w:bidi="ar-SA"/>
              </w:rPr>
            </w:pPr>
          </w:p>
        </w:tc>
      </w:tr>
      <w:tr w:rsidR="00A929C3" w:rsidRPr="00A929C3" w14:paraId="1EFFB792" w14:textId="77777777" w:rsidTr="00E4614B">
        <w:trPr>
          <w:tblHeader/>
          <w:jc w:val="center"/>
        </w:trPr>
        <w:tc>
          <w:tcPr>
            <w:tcW w:w="2965" w:type="dxa"/>
          </w:tcPr>
          <w:p w14:paraId="02A3A7F9" w14:textId="77777777" w:rsidR="00A929C3" w:rsidRPr="00A929C3" w:rsidRDefault="00A929C3" w:rsidP="00A929C3">
            <w:pPr>
              <w:spacing w:after="0" w:line="200" w:lineRule="exact"/>
              <w:jc w:val="left"/>
              <w:rPr>
                <w:rFonts w:ascii="Calibri" w:eastAsia="Calibri" w:hAnsi="Calibri"/>
                <w:color w:val="365F91"/>
                <w:sz w:val="20"/>
                <w:szCs w:val="20"/>
                <w:lang w:bidi="ar-SA"/>
              </w:rPr>
            </w:pPr>
            <w:r w:rsidRPr="00A929C3">
              <w:rPr>
                <w:rFonts w:ascii="Calibri" w:eastAsia="Calibri" w:hAnsi="Calibri"/>
                <w:color w:val="365F91"/>
                <w:sz w:val="20"/>
                <w:szCs w:val="20"/>
                <w:lang w:bidi="ar-SA"/>
              </w:rPr>
              <w:t>Executive Director</w:t>
            </w:r>
          </w:p>
        </w:tc>
        <w:tc>
          <w:tcPr>
            <w:tcW w:w="3330" w:type="dxa"/>
          </w:tcPr>
          <w:p w14:paraId="5B6F9DC6" w14:textId="77777777" w:rsidR="00A929C3" w:rsidRPr="00A929C3" w:rsidRDefault="00A929C3" w:rsidP="00A929C3">
            <w:pPr>
              <w:spacing w:after="0" w:line="200" w:lineRule="exact"/>
              <w:rPr>
                <w:rFonts w:ascii="Calibri" w:eastAsia="Calibri" w:hAnsi="Calibri"/>
                <w:color w:val="365F91"/>
                <w:sz w:val="20"/>
                <w:szCs w:val="20"/>
                <w:lang w:bidi="ar-SA"/>
              </w:rPr>
            </w:pPr>
          </w:p>
        </w:tc>
        <w:tc>
          <w:tcPr>
            <w:tcW w:w="3055" w:type="dxa"/>
          </w:tcPr>
          <w:p w14:paraId="6404961D" w14:textId="77777777" w:rsidR="00A929C3" w:rsidRPr="00A929C3" w:rsidRDefault="00A929C3" w:rsidP="00A929C3">
            <w:pPr>
              <w:spacing w:after="0" w:line="200" w:lineRule="exact"/>
              <w:jc w:val="right"/>
              <w:rPr>
                <w:rFonts w:ascii="Calibri" w:eastAsia="Calibri" w:hAnsi="Calibri"/>
                <w:i w:val="0"/>
                <w:color w:val="365F91"/>
                <w:sz w:val="20"/>
                <w:szCs w:val="20"/>
                <w:lang w:bidi="ar-SA"/>
              </w:rPr>
            </w:pPr>
          </w:p>
        </w:tc>
      </w:tr>
    </w:tbl>
    <w:p w14:paraId="53321821" w14:textId="77777777" w:rsidR="00A929C3" w:rsidRPr="00A929C3" w:rsidRDefault="00A929C3" w:rsidP="00A929C3">
      <w:pPr>
        <w:widowControl w:val="0"/>
        <w:autoSpaceDE w:val="0"/>
        <w:autoSpaceDN w:val="0"/>
        <w:spacing w:after="0" w:line="240" w:lineRule="auto"/>
        <w:ind w:left="2876" w:right="3034"/>
        <w:contextualSpacing w:val="0"/>
        <w:rPr>
          <w:rFonts w:ascii="Calibri" w:eastAsia="Calibri" w:hAnsi="Calibri" w:cs="Calibri"/>
          <w:i w:val="0"/>
          <w:color w:val="auto"/>
          <w:szCs w:val="24"/>
          <w:lang w:bidi="ar-SA"/>
        </w:rPr>
      </w:pPr>
    </w:p>
    <w:p w14:paraId="43D49DC1" w14:textId="42863E21" w:rsidR="00A929C3" w:rsidRPr="00A929C3" w:rsidRDefault="00E4614B" w:rsidP="00A929C3">
      <w:pPr>
        <w:widowControl w:val="0"/>
        <w:autoSpaceDE w:val="0"/>
        <w:autoSpaceDN w:val="0"/>
        <w:spacing w:after="0" w:line="240" w:lineRule="auto"/>
        <w:ind w:left="2876" w:right="3034"/>
        <w:contextualSpacing w:val="0"/>
        <w:rPr>
          <w:rFonts w:ascii="Calibri" w:eastAsia="Calibri" w:hAnsi="Calibri" w:cs="Calibri"/>
          <w:i w:val="0"/>
          <w:color w:val="auto"/>
          <w:szCs w:val="24"/>
          <w:lang w:bidi="ar-SA"/>
        </w:rPr>
      </w:pPr>
      <w:r>
        <w:rPr>
          <w:rFonts w:ascii="Calibri" w:eastAsia="Calibri" w:hAnsi="Calibri" w:cs="Calibri"/>
          <w:i w:val="0"/>
          <w:color w:val="auto"/>
          <w:szCs w:val="24"/>
          <w:lang w:bidi="ar-SA"/>
        </w:rPr>
        <w:t>April 1</w:t>
      </w:r>
      <w:r w:rsidR="00A929C3" w:rsidRPr="00A929C3">
        <w:rPr>
          <w:rFonts w:ascii="Calibri" w:eastAsia="Calibri" w:hAnsi="Calibri" w:cs="Calibri"/>
          <w:i w:val="0"/>
          <w:color w:val="auto"/>
          <w:szCs w:val="24"/>
          <w:lang w:bidi="ar-SA"/>
        </w:rPr>
        <w:t>, 2019</w:t>
      </w:r>
    </w:p>
    <w:p w14:paraId="4F61F41C" w14:textId="65A3423B" w:rsidR="00320BF0" w:rsidRPr="00553453" w:rsidRDefault="00320BF0" w:rsidP="00E4614B">
      <w:pPr>
        <w:spacing w:after="0" w:line="240" w:lineRule="auto"/>
        <w:contextualSpacing w:val="0"/>
        <w:jc w:val="both"/>
        <w:rPr>
          <w:rFonts w:ascii="Calibri" w:hAnsi="Calibri"/>
          <w:i w:val="0"/>
          <w:color w:val="auto"/>
          <w:szCs w:val="24"/>
          <w:lang w:bidi="ar-SA"/>
        </w:rPr>
      </w:pPr>
    </w:p>
    <w:p w14:paraId="0CE036D4" w14:textId="17105EE7" w:rsidR="00C244D4" w:rsidRDefault="00B73D8E" w:rsidP="00B73D8E">
      <w:pPr>
        <w:jc w:val="left"/>
        <w:rPr>
          <w:rFonts w:asciiTheme="minorHAnsi" w:hAnsiTheme="minorHAnsi" w:cstheme="minorHAnsi"/>
          <w:i w:val="0"/>
          <w:color w:val="auto"/>
          <w:szCs w:val="24"/>
        </w:rPr>
      </w:pPr>
      <w:r w:rsidRPr="00B73D8E">
        <w:rPr>
          <w:rFonts w:asciiTheme="minorHAnsi" w:hAnsiTheme="minorHAnsi" w:cstheme="minorHAnsi"/>
          <w:i w:val="0"/>
          <w:color w:val="auto"/>
          <w:szCs w:val="24"/>
        </w:rPr>
        <w:t xml:space="preserve"> TO: </w:t>
      </w:r>
      <w:r w:rsidRPr="00B73D8E">
        <w:rPr>
          <w:rFonts w:asciiTheme="minorHAnsi" w:hAnsiTheme="minorHAnsi" w:cstheme="minorHAnsi"/>
          <w:i w:val="0"/>
          <w:color w:val="auto"/>
          <w:szCs w:val="24"/>
        </w:rPr>
        <w:tab/>
      </w:r>
      <w:r w:rsidR="00DF3200">
        <w:rPr>
          <w:rFonts w:asciiTheme="minorHAnsi" w:hAnsiTheme="minorHAnsi" w:cstheme="minorHAnsi"/>
          <w:i w:val="0"/>
          <w:color w:val="auto"/>
          <w:szCs w:val="24"/>
        </w:rPr>
        <w:tab/>
      </w:r>
      <w:r w:rsidR="00C244D4">
        <w:rPr>
          <w:rFonts w:asciiTheme="minorHAnsi" w:hAnsiTheme="minorHAnsi" w:cstheme="minorHAnsi"/>
          <w:i w:val="0"/>
          <w:color w:val="auto"/>
          <w:szCs w:val="24"/>
        </w:rPr>
        <w:t>Emily McClellan, Regulatory Supervisor</w:t>
      </w:r>
    </w:p>
    <w:p w14:paraId="03B05A24" w14:textId="6053F463" w:rsidR="00B73D8E" w:rsidRPr="00B73D8E" w:rsidRDefault="009B65C0" w:rsidP="004D3962">
      <w:pPr>
        <w:ind w:left="1440"/>
        <w:jc w:val="left"/>
        <w:rPr>
          <w:rFonts w:asciiTheme="minorHAnsi" w:hAnsiTheme="minorHAnsi" w:cstheme="minorHAnsi"/>
          <w:i w:val="0"/>
          <w:color w:val="auto"/>
          <w:szCs w:val="24"/>
        </w:rPr>
      </w:pPr>
      <w:hyperlink r:id="rId10" w:history="1">
        <w:r w:rsidR="00432B20" w:rsidRPr="00C322EE">
          <w:rPr>
            <w:rStyle w:val="Hyperlink"/>
            <w:rFonts w:asciiTheme="minorHAnsi" w:hAnsiTheme="minorHAnsi" w:cstheme="minorHAnsi"/>
            <w:i w:val="0"/>
            <w:szCs w:val="24"/>
          </w:rPr>
          <w:t>Emily.McCellan@dmas.virginia.gov</w:t>
        </w:r>
      </w:hyperlink>
      <w:r w:rsidR="004D3962">
        <w:rPr>
          <w:rStyle w:val="Hyperlink"/>
          <w:rFonts w:asciiTheme="minorHAnsi" w:hAnsiTheme="minorHAnsi" w:cstheme="minorHAnsi"/>
          <w:i w:val="0"/>
          <w:szCs w:val="24"/>
        </w:rPr>
        <w:br/>
      </w:r>
      <w:r w:rsidR="00B73D8E" w:rsidRPr="00B73D8E">
        <w:rPr>
          <w:rFonts w:asciiTheme="minorHAnsi" w:hAnsiTheme="minorHAnsi" w:cstheme="minorHAnsi"/>
          <w:i w:val="0"/>
          <w:color w:val="auto"/>
          <w:szCs w:val="24"/>
        </w:rPr>
        <w:t xml:space="preserve">Department of </w:t>
      </w:r>
      <w:r w:rsidR="00D47C9E">
        <w:rPr>
          <w:rFonts w:asciiTheme="minorHAnsi" w:hAnsiTheme="minorHAnsi" w:cstheme="minorHAnsi"/>
          <w:i w:val="0"/>
          <w:color w:val="auto"/>
          <w:szCs w:val="24"/>
        </w:rPr>
        <w:t xml:space="preserve">Medical Assistance </w:t>
      </w:r>
      <w:r w:rsidR="00091135">
        <w:rPr>
          <w:rFonts w:asciiTheme="minorHAnsi" w:hAnsiTheme="minorHAnsi" w:cstheme="minorHAnsi"/>
          <w:i w:val="0"/>
          <w:color w:val="auto"/>
          <w:szCs w:val="24"/>
        </w:rPr>
        <w:t>Services</w:t>
      </w:r>
    </w:p>
    <w:p w14:paraId="476A2E84" w14:textId="77777777" w:rsidR="00E4614B" w:rsidRPr="00E4614B" w:rsidRDefault="00E4614B" w:rsidP="00E4614B">
      <w:pPr>
        <w:widowControl w:val="0"/>
        <w:autoSpaceDE w:val="0"/>
        <w:autoSpaceDN w:val="0"/>
        <w:spacing w:after="0" w:line="240" w:lineRule="auto"/>
        <w:contextualSpacing w:val="0"/>
        <w:jc w:val="left"/>
        <w:outlineLvl w:val="0"/>
        <w:rPr>
          <w:rFonts w:ascii="Calibri" w:eastAsia="Calibri" w:hAnsi="Calibri" w:cs="Calibri"/>
          <w:i w:val="0"/>
          <w:color w:val="auto"/>
          <w:szCs w:val="24"/>
          <w:lang w:bidi="ar-SA"/>
        </w:rPr>
      </w:pPr>
      <w:r w:rsidRPr="00E4614B">
        <w:rPr>
          <w:rFonts w:ascii="Calibri" w:eastAsia="Calibri" w:hAnsi="Calibri" w:cs="Calibri"/>
          <w:i w:val="0"/>
          <w:color w:val="auto"/>
          <w:szCs w:val="24"/>
          <w:lang w:bidi="ar-SA"/>
        </w:rPr>
        <w:t xml:space="preserve">FROM: </w:t>
      </w:r>
      <w:r w:rsidRPr="00E4614B">
        <w:rPr>
          <w:rFonts w:ascii="Calibri" w:eastAsia="Calibri" w:hAnsi="Calibri" w:cs="Calibri"/>
          <w:i w:val="0"/>
          <w:color w:val="auto"/>
          <w:szCs w:val="24"/>
          <w:lang w:bidi="ar-SA"/>
        </w:rPr>
        <w:tab/>
        <w:t>Heidi L.</w:t>
      </w:r>
      <w:r w:rsidRPr="00E4614B">
        <w:rPr>
          <w:rFonts w:ascii="Calibri" w:eastAsia="Calibri" w:hAnsi="Calibri" w:cs="Calibri"/>
          <w:i w:val="0"/>
          <w:color w:val="auto"/>
          <w:spacing w:val="-7"/>
          <w:szCs w:val="24"/>
          <w:lang w:bidi="ar-SA"/>
        </w:rPr>
        <w:t xml:space="preserve"> </w:t>
      </w:r>
      <w:r w:rsidRPr="00E4614B">
        <w:rPr>
          <w:rFonts w:ascii="Calibri" w:eastAsia="Calibri" w:hAnsi="Calibri" w:cs="Calibri"/>
          <w:i w:val="0"/>
          <w:color w:val="auto"/>
          <w:szCs w:val="24"/>
          <w:lang w:bidi="ar-SA"/>
        </w:rPr>
        <w:t xml:space="preserve">Lawyer </w:t>
      </w:r>
      <w:r w:rsidRPr="00E4614B">
        <w:rPr>
          <w:rFonts w:ascii="Calibri" w:eastAsia="Calibri" w:hAnsi="Calibri" w:cs="Calibri"/>
          <w:i w:val="0"/>
          <w:noProof/>
          <w:color w:val="auto"/>
          <w:spacing w:val="-1"/>
          <w:position w:val="1"/>
          <w:szCs w:val="24"/>
          <w:lang w:bidi="ar-SA"/>
        </w:rPr>
        <w:drawing>
          <wp:inline distT="0" distB="0" distL="0" distR="0" wp14:anchorId="14824C77" wp14:editId="65BC3D35">
            <wp:extent cx="885825" cy="371475"/>
            <wp:effectExtent l="0" t="0" r="9525" b="9525"/>
            <wp:docPr id="2" name="Picture 2"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Title: Signa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inline>
        </w:drawing>
      </w:r>
    </w:p>
    <w:p w14:paraId="683A1F87" w14:textId="28751706" w:rsidR="00B73D8E" w:rsidRPr="00B73D8E" w:rsidRDefault="00B73D8E" w:rsidP="00B73D8E">
      <w:pPr>
        <w:jc w:val="left"/>
        <w:rPr>
          <w:rFonts w:asciiTheme="minorHAnsi" w:hAnsiTheme="minorHAnsi" w:cstheme="minorHAnsi"/>
          <w:i w:val="0"/>
          <w:color w:val="auto"/>
          <w:szCs w:val="24"/>
        </w:rPr>
      </w:pPr>
    </w:p>
    <w:p w14:paraId="3FD85D74" w14:textId="7633137C" w:rsidR="008D67B7" w:rsidRDefault="00B73D8E" w:rsidP="004D3962">
      <w:pPr>
        <w:ind w:left="1440" w:hanging="1440"/>
        <w:jc w:val="left"/>
        <w:outlineLvl w:val="0"/>
        <w:rPr>
          <w:rFonts w:asciiTheme="minorHAnsi" w:hAnsiTheme="minorHAnsi" w:cstheme="minorHAnsi"/>
          <w:i w:val="0"/>
          <w:color w:val="auto"/>
          <w:szCs w:val="24"/>
        </w:rPr>
      </w:pPr>
      <w:r w:rsidRPr="00B73D8E">
        <w:rPr>
          <w:rFonts w:asciiTheme="minorHAnsi" w:hAnsiTheme="minorHAnsi" w:cstheme="minorHAnsi"/>
          <w:i w:val="0"/>
          <w:color w:val="auto"/>
          <w:szCs w:val="24"/>
        </w:rPr>
        <w:t xml:space="preserve">RE: </w:t>
      </w:r>
      <w:r w:rsidRPr="00B73D8E">
        <w:rPr>
          <w:rFonts w:asciiTheme="minorHAnsi" w:hAnsiTheme="minorHAnsi" w:cstheme="minorHAnsi"/>
          <w:i w:val="0"/>
          <w:color w:val="auto"/>
          <w:szCs w:val="24"/>
        </w:rPr>
        <w:tab/>
        <w:t xml:space="preserve">Comment on </w:t>
      </w:r>
      <w:r w:rsidR="008D67B7">
        <w:rPr>
          <w:rFonts w:asciiTheme="minorHAnsi" w:hAnsiTheme="minorHAnsi" w:cstheme="minorHAnsi"/>
          <w:i w:val="0"/>
          <w:color w:val="auto"/>
          <w:szCs w:val="24"/>
        </w:rPr>
        <w:t>12VAC30-12</w:t>
      </w:r>
      <w:r w:rsidR="00432B20">
        <w:rPr>
          <w:rFonts w:asciiTheme="minorHAnsi" w:hAnsiTheme="minorHAnsi" w:cstheme="minorHAnsi"/>
          <w:i w:val="0"/>
          <w:color w:val="auto"/>
          <w:szCs w:val="24"/>
        </w:rPr>
        <w:t>0, Waiver Services/12VAC30-122</w:t>
      </w:r>
      <w:r w:rsidR="008D67B7">
        <w:rPr>
          <w:rFonts w:asciiTheme="minorHAnsi" w:hAnsiTheme="minorHAnsi" w:cstheme="minorHAnsi"/>
          <w:i w:val="0"/>
          <w:color w:val="auto"/>
          <w:szCs w:val="24"/>
        </w:rPr>
        <w:t>, Community Waiver Services for Individuals with Developmental Disabilities (adding 12 VAC 30-122-10 through 12VAC30-122-570).</w:t>
      </w:r>
    </w:p>
    <w:p w14:paraId="3AC31C4B" w14:textId="77777777" w:rsidR="00B73D8E" w:rsidRPr="00B73D8E" w:rsidRDefault="00B73D8E" w:rsidP="00B73D8E">
      <w:pPr>
        <w:jc w:val="left"/>
        <w:rPr>
          <w:rFonts w:asciiTheme="minorHAnsi" w:hAnsiTheme="minorHAnsi" w:cstheme="minorHAnsi"/>
          <w:i w:val="0"/>
          <w:color w:val="auto"/>
          <w:szCs w:val="24"/>
        </w:rPr>
      </w:pPr>
    </w:p>
    <w:p w14:paraId="4E42DAF2" w14:textId="245FD2E5" w:rsidR="00432B20" w:rsidRDefault="00B73D8E" w:rsidP="008A542A">
      <w:pPr>
        <w:spacing w:after="0" w:line="240" w:lineRule="auto"/>
        <w:contextualSpacing w:val="0"/>
        <w:jc w:val="left"/>
        <w:rPr>
          <w:rFonts w:asciiTheme="minorHAnsi" w:hAnsiTheme="minorHAnsi" w:cstheme="minorHAnsi"/>
          <w:i w:val="0"/>
          <w:color w:val="auto"/>
          <w:szCs w:val="24"/>
        </w:rPr>
      </w:pPr>
      <w:r w:rsidRPr="00B73D8E">
        <w:rPr>
          <w:rFonts w:asciiTheme="minorHAnsi" w:hAnsiTheme="minorHAnsi" w:cstheme="minorHAnsi"/>
          <w:i w:val="0"/>
          <w:color w:val="auto"/>
          <w:szCs w:val="24"/>
        </w:rPr>
        <w:t>I am writing to provide comments on behalf of the Virginia Board for People with Disabilities (the Board) regarding Virginia’s</w:t>
      </w:r>
      <w:r w:rsidR="00432B20">
        <w:rPr>
          <w:rFonts w:asciiTheme="minorHAnsi" w:hAnsiTheme="minorHAnsi" w:cstheme="minorHAnsi"/>
          <w:i w:val="0"/>
          <w:color w:val="auto"/>
          <w:szCs w:val="24"/>
        </w:rPr>
        <w:t xml:space="preserve"> </w:t>
      </w:r>
      <w:r w:rsidR="00D2221C">
        <w:rPr>
          <w:rFonts w:asciiTheme="minorHAnsi" w:hAnsiTheme="minorHAnsi" w:cstheme="minorHAnsi"/>
          <w:i w:val="0"/>
          <w:color w:val="auto"/>
          <w:szCs w:val="24"/>
        </w:rPr>
        <w:t>Developmental Disabilit</w:t>
      </w:r>
      <w:r w:rsidR="00125520">
        <w:rPr>
          <w:rFonts w:asciiTheme="minorHAnsi" w:hAnsiTheme="minorHAnsi" w:cstheme="minorHAnsi"/>
          <w:i w:val="0"/>
          <w:color w:val="auto"/>
          <w:szCs w:val="24"/>
        </w:rPr>
        <w:t>ies</w:t>
      </w:r>
      <w:r w:rsidR="00432B20">
        <w:rPr>
          <w:rFonts w:asciiTheme="minorHAnsi" w:hAnsiTheme="minorHAnsi" w:cstheme="minorHAnsi"/>
          <w:i w:val="0"/>
          <w:color w:val="auto"/>
          <w:szCs w:val="24"/>
        </w:rPr>
        <w:t xml:space="preserve"> waiver service regulations.</w:t>
      </w:r>
      <w:r w:rsidR="00D2221C">
        <w:rPr>
          <w:rFonts w:asciiTheme="minorHAnsi" w:hAnsiTheme="minorHAnsi" w:cstheme="minorHAnsi"/>
          <w:i w:val="0"/>
          <w:color w:val="auto"/>
          <w:szCs w:val="24"/>
        </w:rPr>
        <w:t xml:space="preserve"> </w:t>
      </w:r>
      <w:r w:rsidR="00D47C9E">
        <w:rPr>
          <w:rFonts w:asciiTheme="minorHAnsi" w:hAnsiTheme="minorHAnsi" w:cstheme="minorHAnsi"/>
          <w:i w:val="0"/>
          <w:color w:val="auto"/>
          <w:szCs w:val="24"/>
        </w:rPr>
        <w:t>The Board appreciates t</w:t>
      </w:r>
      <w:r w:rsidR="006E17F2">
        <w:rPr>
          <w:rFonts w:asciiTheme="minorHAnsi" w:hAnsiTheme="minorHAnsi" w:cstheme="minorHAnsi"/>
          <w:i w:val="0"/>
          <w:color w:val="auto"/>
          <w:szCs w:val="24"/>
        </w:rPr>
        <w:t xml:space="preserve">he opportunity to provide input </w:t>
      </w:r>
      <w:r w:rsidR="00432B20">
        <w:rPr>
          <w:rFonts w:asciiTheme="minorHAnsi" w:hAnsiTheme="minorHAnsi" w:cstheme="minorHAnsi"/>
          <w:i w:val="0"/>
          <w:color w:val="auto"/>
          <w:szCs w:val="24"/>
        </w:rPr>
        <w:t>on the proposed regulations</w:t>
      </w:r>
      <w:r w:rsidR="00125520">
        <w:rPr>
          <w:rFonts w:asciiTheme="minorHAnsi" w:hAnsiTheme="minorHAnsi" w:cstheme="minorHAnsi"/>
          <w:i w:val="0"/>
          <w:color w:val="auto"/>
          <w:szCs w:val="24"/>
        </w:rPr>
        <w:t>,</w:t>
      </w:r>
      <w:r w:rsidR="00432B20">
        <w:rPr>
          <w:rFonts w:asciiTheme="minorHAnsi" w:hAnsiTheme="minorHAnsi" w:cstheme="minorHAnsi"/>
          <w:i w:val="0"/>
          <w:color w:val="auto"/>
          <w:szCs w:val="24"/>
        </w:rPr>
        <w:t xml:space="preserve"> which replace emergency regulations that expired in 2018.</w:t>
      </w:r>
    </w:p>
    <w:p w14:paraId="00666D73" w14:textId="77777777" w:rsidR="00D47C9E" w:rsidRDefault="00D47C9E" w:rsidP="008A542A">
      <w:pPr>
        <w:spacing w:after="0" w:line="240" w:lineRule="auto"/>
        <w:contextualSpacing w:val="0"/>
        <w:jc w:val="left"/>
        <w:rPr>
          <w:rFonts w:asciiTheme="minorHAnsi" w:hAnsiTheme="minorHAnsi" w:cstheme="minorHAnsi"/>
          <w:i w:val="0"/>
          <w:color w:val="auto"/>
          <w:szCs w:val="24"/>
        </w:rPr>
      </w:pPr>
    </w:p>
    <w:p w14:paraId="101CC697" w14:textId="7C225D14" w:rsidR="00D47C9E" w:rsidRPr="00D47C9E" w:rsidRDefault="00D47C9E" w:rsidP="008A542A">
      <w:p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i w:val="0"/>
          <w:color w:val="auto"/>
          <w:szCs w:val="24"/>
        </w:rPr>
        <w:t>The Board continues to support the redesign of Virginia’s Medicaid Waiver System.</w:t>
      </w:r>
      <w:r w:rsidR="00F0097D">
        <w:rPr>
          <w:rFonts w:asciiTheme="minorHAnsi" w:hAnsiTheme="minorHAnsi" w:cstheme="minorHAnsi"/>
          <w:i w:val="0"/>
          <w:color w:val="auto"/>
          <w:szCs w:val="24"/>
        </w:rPr>
        <w:t xml:space="preserve"> </w:t>
      </w:r>
    </w:p>
    <w:p w14:paraId="16A0F359" w14:textId="3795DAB5" w:rsidR="00AA2ABE" w:rsidRDefault="00B73D8E" w:rsidP="008A542A">
      <w:pPr>
        <w:spacing w:after="0" w:line="240" w:lineRule="auto"/>
        <w:contextualSpacing w:val="0"/>
        <w:jc w:val="left"/>
        <w:rPr>
          <w:rFonts w:asciiTheme="minorHAnsi" w:hAnsiTheme="minorHAnsi" w:cstheme="minorHAnsi"/>
          <w:i w:val="0"/>
          <w:color w:val="auto"/>
          <w:szCs w:val="24"/>
        </w:rPr>
      </w:pPr>
      <w:r w:rsidRPr="00B73D8E">
        <w:rPr>
          <w:rFonts w:asciiTheme="minorHAnsi" w:hAnsiTheme="minorHAnsi" w:cstheme="minorHAnsi"/>
          <w:i w:val="0"/>
          <w:color w:val="auto"/>
          <w:szCs w:val="24"/>
        </w:rPr>
        <w:t xml:space="preserve">The Board offers the </w:t>
      </w:r>
      <w:r w:rsidR="00AA2ABE">
        <w:rPr>
          <w:rFonts w:asciiTheme="minorHAnsi" w:hAnsiTheme="minorHAnsi" w:cstheme="minorHAnsi"/>
          <w:i w:val="0"/>
          <w:color w:val="auto"/>
          <w:szCs w:val="24"/>
        </w:rPr>
        <w:t>following recommendations to improve the DD Waiver regulations, organized by regulatory citation.</w:t>
      </w:r>
      <w:r w:rsidR="0028535A">
        <w:rPr>
          <w:rFonts w:asciiTheme="minorHAnsi" w:hAnsiTheme="minorHAnsi" w:cstheme="minorHAnsi"/>
          <w:i w:val="0"/>
          <w:color w:val="auto"/>
          <w:szCs w:val="24"/>
        </w:rPr>
        <w:t xml:space="preserve"> </w:t>
      </w:r>
    </w:p>
    <w:p w14:paraId="360ED11B" w14:textId="4355D212" w:rsidR="0028535A" w:rsidRDefault="0028535A" w:rsidP="008A542A">
      <w:pPr>
        <w:spacing w:after="0" w:line="240" w:lineRule="auto"/>
        <w:contextualSpacing w:val="0"/>
        <w:jc w:val="left"/>
        <w:rPr>
          <w:rFonts w:asciiTheme="minorHAnsi" w:hAnsiTheme="minorHAnsi" w:cstheme="minorHAnsi"/>
          <w:i w:val="0"/>
          <w:color w:val="auto"/>
          <w:szCs w:val="24"/>
        </w:rPr>
      </w:pPr>
    </w:p>
    <w:p w14:paraId="25367911" w14:textId="703AA3E2" w:rsidR="00A62B58" w:rsidRDefault="00A62B58" w:rsidP="004D3962">
      <w:pPr>
        <w:spacing w:after="0" w:line="240" w:lineRule="auto"/>
        <w:contextualSpacing w:val="0"/>
        <w:jc w:val="left"/>
        <w:outlineLvl w:val="0"/>
        <w:rPr>
          <w:rFonts w:asciiTheme="minorHAnsi" w:hAnsiTheme="minorHAnsi" w:cstheme="minorHAnsi"/>
          <w:i w:val="0"/>
          <w:color w:val="auto"/>
          <w:szCs w:val="24"/>
          <w:u w:val="single"/>
        </w:rPr>
      </w:pPr>
      <w:r>
        <w:rPr>
          <w:rFonts w:asciiTheme="minorHAnsi" w:hAnsiTheme="minorHAnsi" w:cstheme="minorHAnsi"/>
          <w:b/>
          <w:i w:val="0"/>
          <w:color w:val="auto"/>
          <w:szCs w:val="24"/>
          <w:u w:val="single"/>
        </w:rPr>
        <w:t xml:space="preserve">12 </w:t>
      </w:r>
      <w:proofErr w:type="gramStart"/>
      <w:r>
        <w:rPr>
          <w:rFonts w:asciiTheme="minorHAnsi" w:hAnsiTheme="minorHAnsi" w:cstheme="minorHAnsi"/>
          <w:b/>
          <w:i w:val="0"/>
          <w:color w:val="auto"/>
          <w:szCs w:val="24"/>
          <w:u w:val="single"/>
        </w:rPr>
        <w:t>VAC</w:t>
      </w:r>
      <w:proofErr w:type="gramEnd"/>
      <w:r>
        <w:rPr>
          <w:rFonts w:asciiTheme="minorHAnsi" w:hAnsiTheme="minorHAnsi" w:cstheme="minorHAnsi"/>
          <w:b/>
          <w:i w:val="0"/>
          <w:color w:val="auto"/>
          <w:szCs w:val="24"/>
          <w:u w:val="single"/>
        </w:rPr>
        <w:t xml:space="preserve"> 30-50-440. Support coordination/case management services for individuals with intellectual disability.</w:t>
      </w:r>
      <w:r w:rsidR="008A542A">
        <w:rPr>
          <w:rFonts w:asciiTheme="minorHAnsi" w:hAnsiTheme="minorHAnsi" w:cstheme="minorHAnsi"/>
          <w:b/>
          <w:i w:val="0"/>
          <w:color w:val="auto"/>
          <w:szCs w:val="24"/>
          <w:u w:val="single"/>
        </w:rPr>
        <w:br/>
      </w:r>
    </w:p>
    <w:p w14:paraId="5D7D9E00" w14:textId="6F034C1C" w:rsidR="00A62B58" w:rsidRPr="002B014D" w:rsidRDefault="00A62B58" w:rsidP="008A542A">
      <w:pPr>
        <w:pStyle w:val="ListParagraph"/>
        <w:numPr>
          <w:ilvl w:val="0"/>
          <w:numId w:val="38"/>
        </w:numPr>
        <w:spacing w:after="0" w:line="240" w:lineRule="auto"/>
        <w:contextualSpacing w:val="0"/>
        <w:jc w:val="left"/>
        <w:rPr>
          <w:rFonts w:asciiTheme="minorHAnsi" w:hAnsiTheme="minorHAnsi" w:cstheme="minorHAnsi"/>
          <w:i w:val="0"/>
          <w:color w:val="auto"/>
          <w:szCs w:val="24"/>
          <w:u w:val="single"/>
        </w:rPr>
      </w:pPr>
      <w:r>
        <w:rPr>
          <w:rFonts w:asciiTheme="minorHAnsi" w:hAnsiTheme="minorHAnsi" w:cstheme="minorHAnsi"/>
          <w:b/>
          <w:i w:val="0"/>
          <w:color w:val="auto"/>
          <w:szCs w:val="24"/>
          <w:u w:val="single"/>
        </w:rPr>
        <w:t xml:space="preserve">Subsection D: The Board recommends adding a new item at the end of the numbered list that states, “9. </w:t>
      </w:r>
      <w:proofErr w:type="gramStart"/>
      <w:r w:rsidR="004B0B99">
        <w:rPr>
          <w:rFonts w:asciiTheme="minorHAnsi" w:hAnsiTheme="minorHAnsi" w:cstheme="minorHAnsi"/>
          <w:b/>
          <w:i w:val="0"/>
          <w:color w:val="auto"/>
          <w:szCs w:val="24"/>
          <w:u w:val="single"/>
        </w:rPr>
        <w:t>B</w:t>
      </w:r>
      <w:r>
        <w:rPr>
          <w:rFonts w:asciiTheme="minorHAnsi" w:hAnsiTheme="minorHAnsi" w:cstheme="minorHAnsi"/>
          <w:b/>
          <w:i w:val="0"/>
          <w:color w:val="auto"/>
          <w:szCs w:val="24"/>
          <w:u w:val="single"/>
        </w:rPr>
        <w:t>e</w:t>
      </w:r>
      <w:proofErr w:type="gramEnd"/>
      <w:r>
        <w:rPr>
          <w:rFonts w:asciiTheme="minorHAnsi" w:hAnsiTheme="minorHAnsi" w:cstheme="minorHAnsi"/>
          <w:b/>
          <w:i w:val="0"/>
          <w:color w:val="auto"/>
          <w:szCs w:val="24"/>
          <w:u w:val="single"/>
        </w:rPr>
        <w:t xml:space="preserve"> available to the individual during standard business hours by telephone</w:t>
      </w:r>
      <w:r w:rsidR="004B0B99">
        <w:rPr>
          <w:rFonts w:asciiTheme="minorHAnsi" w:hAnsiTheme="minorHAnsi" w:cstheme="minorHAnsi"/>
          <w:b/>
          <w:i w:val="0"/>
          <w:color w:val="auto"/>
          <w:szCs w:val="24"/>
          <w:u w:val="single"/>
        </w:rPr>
        <w:t>, and assist the individual upon request</w:t>
      </w:r>
      <w:r>
        <w:rPr>
          <w:rFonts w:asciiTheme="minorHAnsi" w:hAnsiTheme="minorHAnsi" w:cstheme="minorHAnsi"/>
          <w:b/>
          <w:i w:val="0"/>
          <w:color w:val="auto"/>
          <w:szCs w:val="24"/>
          <w:u w:val="single"/>
        </w:rPr>
        <w:t xml:space="preserve">.” </w:t>
      </w:r>
      <w:r>
        <w:rPr>
          <w:rFonts w:asciiTheme="minorHAnsi" w:hAnsiTheme="minorHAnsi" w:cstheme="minorHAnsi"/>
          <w:i w:val="0"/>
          <w:color w:val="auto"/>
          <w:szCs w:val="24"/>
        </w:rPr>
        <w:t xml:space="preserve">This language would explicitly state that one of the support coordinator’s responsibilities is to be available </w:t>
      </w:r>
      <w:r>
        <w:rPr>
          <w:rFonts w:asciiTheme="minorHAnsi" w:hAnsiTheme="minorHAnsi" w:cstheme="minorHAnsi"/>
          <w:i w:val="0"/>
          <w:color w:val="auto"/>
          <w:szCs w:val="24"/>
        </w:rPr>
        <w:lastRenderedPageBreak/>
        <w:t>to the individual, and is consistent with language used with respect to service facilitators in 12 VAC 30-122-500 B.</w:t>
      </w:r>
    </w:p>
    <w:p w14:paraId="55A96FB1" w14:textId="77777777" w:rsidR="002B014D" w:rsidRPr="002B014D" w:rsidRDefault="002B014D" w:rsidP="008A542A">
      <w:pPr>
        <w:pStyle w:val="ListParagraph"/>
        <w:spacing w:after="0" w:line="240" w:lineRule="auto"/>
        <w:contextualSpacing w:val="0"/>
        <w:jc w:val="left"/>
        <w:rPr>
          <w:rFonts w:asciiTheme="minorHAnsi" w:hAnsiTheme="minorHAnsi" w:cstheme="minorHAnsi"/>
          <w:i w:val="0"/>
          <w:color w:val="auto"/>
          <w:szCs w:val="24"/>
          <w:u w:val="single"/>
        </w:rPr>
      </w:pPr>
    </w:p>
    <w:p w14:paraId="475C12E2" w14:textId="515F220F" w:rsidR="008A7862" w:rsidRPr="008A7862" w:rsidRDefault="008A7862" w:rsidP="008A542A">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Subdivision E 3a(1):</w:t>
      </w:r>
      <w:r w:rsidR="00CC2F36">
        <w:rPr>
          <w:rFonts w:asciiTheme="minorHAnsi" w:hAnsiTheme="minorHAnsi" w:cstheme="minorHAnsi"/>
          <w:b/>
          <w:i w:val="0"/>
          <w:color w:val="auto"/>
          <w:szCs w:val="24"/>
        </w:rPr>
        <w:t xml:space="preserve"> The Board recommends expanding this item to state, “The definition and causes of intellectual disability</w:t>
      </w:r>
      <w:r w:rsidR="00377723">
        <w:rPr>
          <w:rFonts w:asciiTheme="minorHAnsi" w:hAnsiTheme="minorHAnsi" w:cstheme="minorHAnsi"/>
          <w:b/>
          <w:i w:val="0"/>
          <w:color w:val="auto"/>
          <w:szCs w:val="24"/>
        </w:rPr>
        <w:t xml:space="preserve"> (ID)</w:t>
      </w:r>
      <w:r w:rsidR="00CC2F36" w:rsidRPr="00472469">
        <w:rPr>
          <w:rFonts w:asciiTheme="minorHAnsi" w:hAnsiTheme="minorHAnsi" w:cstheme="minorHAnsi"/>
          <w:b/>
          <w:i w:val="0"/>
          <w:color w:val="auto"/>
          <w:szCs w:val="24"/>
        </w:rPr>
        <w:t xml:space="preserve">, </w:t>
      </w:r>
      <w:r w:rsidR="00CC2F36">
        <w:rPr>
          <w:rFonts w:asciiTheme="minorHAnsi" w:hAnsiTheme="minorHAnsi" w:cstheme="minorHAnsi"/>
          <w:b/>
          <w:i w:val="0"/>
          <w:color w:val="auto"/>
          <w:szCs w:val="24"/>
          <w:u w:val="single"/>
        </w:rPr>
        <w:t xml:space="preserve">barriers faced by people with </w:t>
      </w:r>
      <w:r w:rsidR="00675494">
        <w:rPr>
          <w:rFonts w:asciiTheme="minorHAnsi" w:hAnsiTheme="minorHAnsi" w:cstheme="minorHAnsi"/>
          <w:b/>
          <w:i w:val="0"/>
          <w:color w:val="auto"/>
          <w:szCs w:val="24"/>
          <w:u w:val="single"/>
        </w:rPr>
        <w:t>intellectual</w:t>
      </w:r>
      <w:r w:rsidR="00CC2F36">
        <w:rPr>
          <w:rFonts w:asciiTheme="minorHAnsi" w:hAnsiTheme="minorHAnsi" w:cstheme="minorHAnsi"/>
          <w:b/>
          <w:i w:val="0"/>
          <w:color w:val="auto"/>
          <w:szCs w:val="24"/>
          <w:u w:val="single"/>
        </w:rPr>
        <w:t xml:space="preserve"> disabilities in community living</w:t>
      </w:r>
      <w:r w:rsidR="00CC2F36" w:rsidRPr="00472469">
        <w:rPr>
          <w:rFonts w:asciiTheme="minorHAnsi" w:hAnsiTheme="minorHAnsi" w:cstheme="minorHAnsi"/>
          <w:b/>
          <w:i w:val="0"/>
          <w:color w:val="auto"/>
          <w:szCs w:val="24"/>
        </w:rPr>
        <w:t>,</w:t>
      </w:r>
      <w:r w:rsidR="00CC2F36">
        <w:rPr>
          <w:rFonts w:asciiTheme="minorHAnsi" w:hAnsiTheme="minorHAnsi" w:cstheme="minorHAnsi"/>
          <w:b/>
          <w:i w:val="0"/>
          <w:color w:val="auto"/>
          <w:szCs w:val="24"/>
        </w:rPr>
        <w:t xml:space="preserve"> and best practices in supporting individuals who have intellectual disability;”</w:t>
      </w:r>
      <w:r w:rsidR="00CC2F36">
        <w:rPr>
          <w:rFonts w:asciiTheme="minorHAnsi" w:hAnsiTheme="minorHAnsi" w:cstheme="minorHAnsi"/>
          <w:i w:val="0"/>
          <w:color w:val="auto"/>
          <w:szCs w:val="24"/>
        </w:rPr>
        <w:t xml:space="preserve"> Understanding the barriers </w:t>
      </w:r>
      <w:r w:rsidR="00377723">
        <w:rPr>
          <w:rFonts w:asciiTheme="minorHAnsi" w:hAnsiTheme="minorHAnsi" w:cstheme="minorHAnsi"/>
          <w:i w:val="0"/>
          <w:color w:val="auto"/>
          <w:szCs w:val="24"/>
        </w:rPr>
        <w:t xml:space="preserve">faced by persons with ID, </w:t>
      </w:r>
      <w:r w:rsidR="00CC2F36">
        <w:rPr>
          <w:rFonts w:asciiTheme="minorHAnsi" w:hAnsiTheme="minorHAnsi" w:cstheme="minorHAnsi"/>
          <w:i w:val="0"/>
          <w:color w:val="auto"/>
          <w:szCs w:val="24"/>
        </w:rPr>
        <w:t xml:space="preserve">will </w:t>
      </w:r>
      <w:r w:rsidR="00377723">
        <w:rPr>
          <w:rFonts w:asciiTheme="minorHAnsi" w:hAnsiTheme="minorHAnsi" w:cstheme="minorHAnsi"/>
          <w:i w:val="0"/>
          <w:color w:val="auto"/>
          <w:szCs w:val="24"/>
        </w:rPr>
        <w:t>help</w:t>
      </w:r>
      <w:r w:rsidR="00CC2F36">
        <w:rPr>
          <w:rFonts w:asciiTheme="minorHAnsi" w:hAnsiTheme="minorHAnsi" w:cstheme="minorHAnsi"/>
          <w:i w:val="0"/>
          <w:color w:val="auto"/>
          <w:szCs w:val="24"/>
        </w:rPr>
        <w:t xml:space="preserve"> the support coordinator’s ability to meet other requirements such as having knowledge of best practices in supporting individuals who have </w:t>
      </w:r>
      <w:r w:rsidR="00377723">
        <w:rPr>
          <w:rFonts w:asciiTheme="minorHAnsi" w:hAnsiTheme="minorHAnsi" w:cstheme="minorHAnsi"/>
          <w:i w:val="0"/>
          <w:color w:val="auto"/>
          <w:szCs w:val="24"/>
        </w:rPr>
        <w:t>ID</w:t>
      </w:r>
      <w:r w:rsidR="00CC2F36">
        <w:rPr>
          <w:rFonts w:asciiTheme="minorHAnsi" w:hAnsiTheme="minorHAnsi" w:cstheme="minorHAnsi"/>
          <w:i w:val="0"/>
          <w:color w:val="auto"/>
          <w:szCs w:val="24"/>
        </w:rPr>
        <w:t xml:space="preserve">, </w:t>
      </w:r>
      <w:r w:rsidR="00477BE5">
        <w:rPr>
          <w:rFonts w:asciiTheme="minorHAnsi" w:hAnsiTheme="minorHAnsi" w:cstheme="minorHAnsi"/>
          <w:i w:val="0"/>
          <w:color w:val="auto"/>
          <w:szCs w:val="24"/>
        </w:rPr>
        <w:t>having knowledge of treatment modalities and intervention techniques,</w:t>
      </w:r>
      <w:r w:rsidR="00E62153">
        <w:rPr>
          <w:rFonts w:asciiTheme="minorHAnsi" w:hAnsiTheme="minorHAnsi" w:cstheme="minorHAnsi"/>
          <w:i w:val="0"/>
          <w:color w:val="auto"/>
          <w:szCs w:val="24"/>
        </w:rPr>
        <w:t xml:space="preserve"> having the skills to identify an individual’s needs,</w:t>
      </w:r>
      <w:r w:rsidR="00477BE5">
        <w:rPr>
          <w:rFonts w:asciiTheme="minorHAnsi" w:hAnsiTheme="minorHAnsi" w:cstheme="minorHAnsi"/>
          <w:i w:val="0"/>
          <w:color w:val="auto"/>
          <w:szCs w:val="24"/>
        </w:rPr>
        <w:t xml:space="preserve"> </w:t>
      </w:r>
      <w:r w:rsidR="00CC2F36">
        <w:rPr>
          <w:rFonts w:asciiTheme="minorHAnsi" w:hAnsiTheme="minorHAnsi" w:cstheme="minorHAnsi"/>
          <w:i w:val="0"/>
          <w:color w:val="auto"/>
          <w:szCs w:val="24"/>
        </w:rPr>
        <w:t>and having the ability to demonstrate a positive regard for individuals and their families.</w:t>
      </w:r>
    </w:p>
    <w:p w14:paraId="5FA6C9B2" w14:textId="77777777" w:rsidR="008A7862" w:rsidRPr="008A7862" w:rsidRDefault="008A7862" w:rsidP="008A542A">
      <w:pPr>
        <w:pStyle w:val="ListParagraph"/>
        <w:spacing w:after="0" w:line="240" w:lineRule="auto"/>
        <w:contextualSpacing w:val="0"/>
        <w:rPr>
          <w:rFonts w:asciiTheme="minorHAnsi" w:hAnsiTheme="minorHAnsi" w:cstheme="minorHAnsi"/>
          <w:b/>
          <w:i w:val="0"/>
          <w:color w:val="auto"/>
          <w:szCs w:val="24"/>
        </w:rPr>
      </w:pPr>
    </w:p>
    <w:p w14:paraId="6C2CAC66" w14:textId="400B3DAF" w:rsidR="002B014D" w:rsidRDefault="002B014D" w:rsidP="008A542A">
      <w:pPr>
        <w:pStyle w:val="ListParagraph"/>
        <w:numPr>
          <w:ilvl w:val="0"/>
          <w:numId w:val="38"/>
        </w:numPr>
        <w:spacing w:after="0" w:line="240" w:lineRule="auto"/>
        <w:contextualSpacing w:val="0"/>
        <w:jc w:val="left"/>
        <w:rPr>
          <w:rFonts w:asciiTheme="minorHAnsi" w:hAnsiTheme="minorHAnsi" w:cstheme="minorHAnsi"/>
          <w:i w:val="0"/>
          <w:color w:val="auto"/>
          <w:szCs w:val="24"/>
        </w:rPr>
      </w:pPr>
      <w:r w:rsidRPr="002B014D">
        <w:rPr>
          <w:rFonts w:asciiTheme="minorHAnsi" w:hAnsiTheme="minorHAnsi" w:cstheme="minorHAnsi"/>
          <w:b/>
          <w:i w:val="0"/>
          <w:color w:val="auto"/>
          <w:szCs w:val="24"/>
        </w:rPr>
        <w:t>Subdivision E 3</w:t>
      </w:r>
      <w:r>
        <w:rPr>
          <w:rFonts w:asciiTheme="minorHAnsi" w:hAnsiTheme="minorHAnsi" w:cstheme="minorHAnsi"/>
          <w:b/>
          <w:i w:val="0"/>
          <w:color w:val="auto"/>
          <w:szCs w:val="24"/>
        </w:rPr>
        <w:t>a</w:t>
      </w:r>
      <w:r w:rsidRPr="002B014D">
        <w:rPr>
          <w:rFonts w:asciiTheme="minorHAnsi" w:hAnsiTheme="minorHAnsi" w:cstheme="minorHAnsi"/>
          <w:b/>
          <w:i w:val="0"/>
          <w:color w:val="auto"/>
          <w:szCs w:val="24"/>
        </w:rPr>
        <w:t xml:space="preserve">: </w:t>
      </w:r>
      <w:r>
        <w:rPr>
          <w:rFonts w:asciiTheme="minorHAnsi" w:hAnsiTheme="minorHAnsi" w:cstheme="minorHAnsi"/>
          <w:b/>
          <w:i w:val="0"/>
          <w:color w:val="auto"/>
          <w:szCs w:val="24"/>
        </w:rPr>
        <w:t>The Board recommends adding a new item at the end of this subdivision that states, “(10) Cultural competency.”</w:t>
      </w:r>
      <w:r>
        <w:rPr>
          <w:rFonts w:asciiTheme="minorHAnsi" w:hAnsiTheme="minorHAnsi" w:cstheme="minorHAnsi"/>
          <w:i w:val="0"/>
          <w:color w:val="auto"/>
          <w:szCs w:val="24"/>
        </w:rPr>
        <w:t xml:space="preserve"> While support coordinators are required </w:t>
      </w:r>
      <w:r w:rsidR="00F4297A">
        <w:rPr>
          <w:rFonts w:asciiTheme="minorHAnsi" w:hAnsiTheme="minorHAnsi" w:cstheme="minorHAnsi"/>
          <w:i w:val="0"/>
          <w:color w:val="auto"/>
          <w:szCs w:val="24"/>
        </w:rPr>
        <w:t xml:space="preserve">in Subdivision E </w:t>
      </w:r>
      <w:proofErr w:type="gramStart"/>
      <w:r w:rsidR="00F4297A">
        <w:rPr>
          <w:rFonts w:asciiTheme="minorHAnsi" w:hAnsiTheme="minorHAnsi" w:cstheme="minorHAnsi"/>
          <w:i w:val="0"/>
          <w:color w:val="auto"/>
          <w:szCs w:val="24"/>
        </w:rPr>
        <w:t>3c(</w:t>
      </w:r>
      <w:proofErr w:type="gramEnd"/>
      <w:r w:rsidR="00F4297A">
        <w:rPr>
          <w:rFonts w:asciiTheme="minorHAnsi" w:hAnsiTheme="minorHAnsi" w:cstheme="minorHAnsi"/>
          <w:i w:val="0"/>
          <w:color w:val="auto"/>
          <w:szCs w:val="24"/>
        </w:rPr>
        <w:t xml:space="preserve">1) </w:t>
      </w:r>
      <w:r>
        <w:rPr>
          <w:rFonts w:asciiTheme="minorHAnsi" w:hAnsiTheme="minorHAnsi" w:cstheme="minorHAnsi"/>
          <w:i w:val="0"/>
          <w:color w:val="auto"/>
          <w:szCs w:val="24"/>
        </w:rPr>
        <w:t>to have the ability to “demonstrate a positive regard for individuals and their families,” that requirement does not necessarily encompass all aspects of cultural competency.</w:t>
      </w:r>
    </w:p>
    <w:p w14:paraId="091EA61C" w14:textId="77777777" w:rsidR="000736A2" w:rsidRPr="00472469" w:rsidRDefault="000736A2" w:rsidP="008A542A">
      <w:pPr>
        <w:pStyle w:val="NoSpacing"/>
        <w:contextualSpacing w:val="0"/>
      </w:pPr>
    </w:p>
    <w:p w14:paraId="7A70CE6D" w14:textId="7E6B9862" w:rsidR="00532A4F" w:rsidRDefault="000736A2" w:rsidP="002B12CF">
      <w:pPr>
        <w:pStyle w:val="NoSpacing"/>
        <w:numPr>
          <w:ilvl w:val="0"/>
          <w:numId w:val="38"/>
        </w:numPr>
        <w:contextualSpacing w:val="0"/>
        <w:rPr>
          <w:i/>
        </w:rPr>
      </w:pPr>
      <w:r w:rsidRPr="00377723">
        <w:rPr>
          <w:b/>
        </w:rPr>
        <w:t>Subdivision E 3b: The Board recommends adding a new item at the end of this subdivision that states, “(11) Evaluating the effectiveness of support plans and the individual’s satisfaction with their services and supports</w:t>
      </w:r>
      <w:r w:rsidR="00DB06B8" w:rsidRPr="00377723">
        <w:rPr>
          <w:b/>
        </w:rPr>
        <w:t>, and updating the support plans as necessary</w:t>
      </w:r>
      <w:r w:rsidRPr="00377723">
        <w:rPr>
          <w:b/>
        </w:rPr>
        <w:t>.”</w:t>
      </w:r>
      <w:r w:rsidRPr="00377723">
        <w:t xml:space="preserve"> </w:t>
      </w:r>
      <w:r w:rsidR="00F17C72" w:rsidRPr="00377723">
        <w:t>While a key role of the support coordinator is to monitor and update support plans as needed, none of the required knowledge, skills, or abilities specifically speak to this role. Part of monitoring should include assessing an individual’s satisfaction level.</w:t>
      </w:r>
      <w:r w:rsidR="00377723" w:rsidRPr="00377723">
        <w:t xml:space="preserve"> Because some individuals may not be comfortable expressing </w:t>
      </w:r>
      <w:r w:rsidR="00377723" w:rsidRPr="00953F14">
        <w:t>dissatisfaction or may have communication or other challenges that create a barrier to participating in a traditional mode of satisfaction inquiry</w:t>
      </w:r>
      <w:r w:rsidR="00377723">
        <w:t>.</w:t>
      </w:r>
      <w:r w:rsidR="00377723" w:rsidRPr="00377723">
        <w:t xml:space="preserve"> </w:t>
      </w:r>
    </w:p>
    <w:p w14:paraId="68B51046" w14:textId="77777777" w:rsidR="00532A4F" w:rsidRDefault="00532A4F" w:rsidP="008A542A">
      <w:pPr>
        <w:pStyle w:val="NoSpacing"/>
        <w:contextualSpacing w:val="0"/>
        <w:rPr>
          <w:b/>
          <w:i/>
          <w:u w:val="single"/>
        </w:rPr>
      </w:pPr>
    </w:p>
    <w:p w14:paraId="4E68C43F" w14:textId="54AC152C" w:rsidR="0028535A" w:rsidRDefault="0028535A" w:rsidP="004D3962">
      <w:pPr>
        <w:pStyle w:val="NoSpacing"/>
        <w:contextualSpacing w:val="0"/>
        <w:outlineLvl w:val="0"/>
        <w:rPr>
          <w:b/>
          <w:u w:val="single"/>
        </w:rPr>
      </w:pPr>
      <w:proofErr w:type="gramStart"/>
      <w:r w:rsidRPr="00953F14">
        <w:rPr>
          <w:b/>
          <w:u w:val="single"/>
        </w:rPr>
        <w:t>12VAC30-50-490. Support coordination case management for individuals with developmental disabilities, including autism.</w:t>
      </w:r>
      <w:proofErr w:type="gramEnd"/>
    </w:p>
    <w:p w14:paraId="3581916F" w14:textId="77777777" w:rsidR="00D6198D" w:rsidRPr="00953F14" w:rsidRDefault="00D6198D" w:rsidP="008A542A">
      <w:pPr>
        <w:pStyle w:val="NoSpacing"/>
        <w:contextualSpacing w:val="0"/>
        <w:rPr>
          <w:b/>
          <w:i/>
          <w:u w:val="single"/>
        </w:rPr>
      </w:pPr>
    </w:p>
    <w:p w14:paraId="64C8F5AC" w14:textId="14ADF889" w:rsidR="0028535A" w:rsidRDefault="0028535A" w:rsidP="008A542A">
      <w:pPr>
        <w:pStyle w:val="ListParagraph"/>
        <w:numPr>
          <w:ilvl w:val="0"/>
          <w:numId w:val="38"/>
        </w:numPr>
        <w:spacing w:after="0" w:line="240" w:lineRule="auto"/>
        <w:contextualSpacing w:val="0"/>
        <w:jc w:val="left"/>
        <w:rPr>
          <w:rFonts w:asciiTheme="minorHAnsi" w:hAnsiTheme="minorHAnsi" w:cstheme="minorHAnsi"/>
          <w:i w:val="0"/>
          <w:color w:val="auto"/>
          <w:szCs w:val="24"/>
        </w:rPr>
      </w:pPr>
      <w:r w:rsidRPr="00EF26C7">
        <w:rPr>
          <w:rFonts w:asciiTheme="minorHAnsi" w:hAnsiTheme="minorHAnsi" w:cstheme="minorHAnsi"/>
          <w:b/>
          <w:i w:val="0"/>
          <w:color w:val="auto"/>
          <w:szCs w:val="24"/>
        </w:rPr>
        <w:t>The Board recommends eliminating the term autism</w:t>
      </w:r>
      <w:r w:rsidR="00AE6A3E">
        <w:rPr>
          <w:rFonts w:asciiTheme="minorHAnsi" w:hAnsiTheme="minorHAnsi" w:cstheme="minorHAnsi"/>
          <w:b/>
          <w:i w:val="0"/>
          <w:color w:val="auto"/>
          <w:szCs w:val="24"/>
        </w:rPr>
        <w:t xml:space="preserve"> in the section header</w:t>
      </w:r>
      <w:r w:rsidRPr="00EF26C7">
        <w:rPr>
          <w:rFonts w:asciiTheme="minorHAnsi" w:hAnsiTheme="minorHAnsi" w:cstheme="minorHAnsi"/>
          <w:b/>
          <w:i w:val="0"/>
          <w:color w:val="auto"/>
          <w:szCs w:val="24"/>
        </w:rPr>
        <w:t>.</w:t>
      </w:r>
      <w:r w:rsidR="00F0097D">
        <w:rPr>
          <w:rFonts w:asciiTheme="minorHAnsi" w:hAnsiTheme="minorHAnsi" w:cstheme="minorHAnsi"/>
          <w:i w:val="0"/>
          <w:color w:val="auto"/>
          <w:szCs w:val="24"/>
        </w:rPr>
        <w:t xml:space="preserve"> </w:t>
      </w:r>
      <w:r w:rsidRPr="0028535A">
        <w:rPr>
          <w:rFonts w:asciiTheme="minorHAnsi" w:hAnsiTheme="minorHAnsi" w:cstheme="minorHAnsi"/>
          <w:i w:val="0"/>
          <w:color w:val="auto"/>
          <w:szCs w:val="24"/>
        </w:rPr>
        <w:t>Autism</w:t>
      </w:r>
      <w:r w:rsidR="00973935">
        <w:rPr>
          <w:rFonts w:asciiTheme="minorHAnsi" w:hAnsiTheme="minorHAnsi" w:cstheme="minorHAnsi"/>
          <w:i w:val="0"/>
          <w:color w:val="auto"/>
          <w:szCs w:val="24"/>
        </w:rPr>
        <w:t>/</w:t>
      </w:r>
      <w:r w:rsidRPr="0028535A">
        <w:rPr>
          <w:rFonts w:asciiTheme="minorHAnsi" w:hAnsiTheme="minorHAnsi" w:cstheme="minorHAnsi"/>
          <w:i w:val="0"/>
          <w:color w:val="auto"/>
          <w:szCs w:val="24"/>
        </w:rPr>
        <w:t>Autism Spectrum Disorders</w:t>
      </w:r>
      <w:r w:rsidR="00973935">
        <w:rPr>
          <w:rFonts w:asciiTheme="minorHAnsi" w:hAnsiTheme="minorHAnsi" w:cstheme="minorHAnsi"/>
          <w:i w:val="0"/>
          <w:color w:val="auto"/>
          <w:szCs w:val="24"/>
        </w:rPr>
        <w:t xml:space="preserve"> (ASD)</w:t>
      </w:r>
      <w:r w:rsidRPr="0028535A">
        <w:rPr>
          <w:rFonts w:asciiTheme="minorHAnsi" w:hAnsiTheme="minorHAnsi" w:cstheme="minorHAnsi"/>
          <w:i w:val="0"/>
          <w:color w:val="auto"/>
          <w:szCs w:val="24"/>
        </w:rPr>
        <w:t xml:space="preserve"> are included in the term developmental disability.</w:t>
      </w:r>
      <w:r w:rsidR="00F0097D">
        <w:rPr>
          <w:rFonts w:asciiTheme="minorHAnsi" w:hAnsiTheme="minorHAnsi" w:cstheme="minorHAnsi"/>
          <w:i w:val="0"/>
          <w:color w:val="auto"/>
          <w:szCs w:val="24"/>
        </w:rPr>
        <w:t xml:space="preserve"> </w:t>
      </w:r>
      <w:r w:rsidR="008A542A">
        <w:rPr>
          <w:rFonts w:asciiTheme="minorHAnsi" w:hAnsiTheme="minorHAnsi" w:cstheme="minorHAnsi"/>
          <w:i w:val="0"/>
          <w:color w:val="auto"/>
          <w:szCs w:val="24"/>
        </w:rPr>
        <w:br/>
      </w:r>
    </w:p>
    <w:p w14:paraId="7002C8F4" w14:textId="712454BE" w:rsidR="00707C6B" w:rsidRDefault="002A18BB" w:rsidP="008A542A">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w:t>
      </w:r>
      <w:r w:rsidR="00854D89">
        <w:rPr>
          <w:rFonts w:asciiTheme="minorHAnsi" w:hAnsiTheme="minorHAnsi" w:cstheme="minorHAnsi"/>
          <w:b/>
          <w:i w:val="0"/>
          <w:color w:val="auto"/>
          <w:szCs w:val="24"/>
        </w:rPr>
        <w:t>ub</w:t>
      </w:r>
      <w:r w:rsidR="00E310EB">
        <w:rPr>
          <w:rFonts w:asciiTheme="minorHAnsi" w:hAnsiTheme="minorHAnsi" w:cstheme="minorHAnsi"/>
          <w:b/>
          <w:i w:val="0"/>
          <w:color w:val="auto"/>
          <w:szCs w:val="24"/>
        </w:rPr>
        <w:t>section</w:t>
      </w:r>
      <w:r>
        <w:rPr>
          <w:rFonts w:asciiTheme="minorHAnsi" w:hAnsiTheme="minorHAnsi" w:cstheme="minorHAnsi"/>
          <w:b/>
          <w:i w:val="0"/>
          <w:color w:val="auto"/>
          <w:szCs w:val="24"/>
        </w:rPr>
        <w:t xml:space="preserve"> </w:t>
      </w:r>
      <w:r w:rsidR="00707C6B">
        <w:rPr>
          <w:rFonts w:asciiTheme="minorHAnsi" w:hAnsiTheme="minorHAnsi" w:cstheme="minorHAnsi"/>
          <w:b/>
          <w:i w:val="0"/>
          <w:color w:val="auto"/>
          <w:szCs w:val="24"/>
        </w:rPr>
        <w:t>A</w:t>
      </w:r>
      <w:r>
        <w:rPr>
          <w:rFonts w:asciiTheme="minorHAnsi" w:hAnsiTheme="minorHAnsi" w:cstheme="minorHAnsi"/>
          <w:b/>
          <w:i w:val="0"/>
          <w:color w:val="auto"/>
          <w:szCs w:val="24"/>
        </w:rPr>
        <w:t>:</w:t>
      </w:r>
      <w:r w:rsidR="00707C6B">
        <w:rPr>
          <w:rFonts w:asciiTheme="minorHAnsi" w:hAnsiTheme="minorHAnsi" w:cstheme="minorHAnsi"/>
          <w:b/>
          <w:i w:val="0"/>
          <w:color w:val="auto"/>
          <w:szCs w:val="24"/>
        </w:rPr>
        <w:t xml:space="preserve"> The Board recommends eliminating the limitation of case management to individuals who are six years of age and older and who are on the waiting list or receiving services.</w:t>
      </w:r>
      <w:r w:rsidR="00F0097D">
        <w:rPr>
          <w:rFonts w:asciiTheme="minorHAnsi" w:hAnsiTheme="minorHAnsi" w:cstheme="minorHAnsi"/>
          <w:b/>
          <w:i w:val="0"/>
          <w:color w:val="auto"/>
          <w:szCs w:val="24"/>
        </w:rPr>
        <w:t xml:space="preserve"> </w:t>
      </w:r>
      <w:r w:rsidR="00707C6B">
        <w:rPr>
          <w:rFonts w:asciiTheme="minorHAnsi" w:hAnsiTheme="minorHAnsi" w:cstheme="minorHAnsi"/>
          <w:i w:val="0"/>
          <w:color w:val="auto"/>
          <w:szCs w:val="24"/>
        </w:rPr>
        <w:t xml:space="preserve">Since we have moved to a DD Waiver </w:t>
      </w:r>
      <w:r w:rsidR="00532A4F">
        <w:rPr>
          <w:rFonts w:asciiTheme="minorHAnsi" w:hAnsiTheme="minorHAnsi" w:cstheme="minorHAnsi"/>
          <w:i w:val="0"/>
          <w:color w:val="auto"/>
          <w:szCs w:val="24"/>
        </w:rPr>
        <w:t xml:space="preserve">system that does </w:t>
      </w:r>
      <w:r w:rsidR="00707C6B">
        <w:rPr>
          <w:rFonts w:asciiTheme="minorHAnsi" w:hAnsiTheme="minorHAnsi" w:cstheme="minorHAnsi"/>
          <w:i w:val="0"/>
          <w:color w:val="auto"/>
          <w:szCs w:val="24"/>
        </w:rPr>
        <w:t xml:space="preserve">not </w:t>
      </w:r>
      <w:r w:rsidR="00532A4F">
        <w:rPr>
          <w:rFonts w:asciiTheme="minorHAnsi" w:hAnsiTheme="minorHAnsi" w:cstheme="minorHAnsi"/>
          <w:i w:val="0"/>
          <w:color w:val="auto"/>
          <w:szCs w:val="24"/>
        </w:rPr>
        <w:t xml:space="preserve">differentiate </w:t>
      </w:r>
      <w:r w:rsidR="00707C6B">
        <w:rPr>
          <w:rFonts w:asciiTheme="minorHAnsi" w:hAnsiTheme="minorHAnsi" w:cstheme="minorHAnsi"/>
          <w:i w:val="0"/>
          <w:color w:val="auto"/>
          <w:szCs w:val="24"/>
        </w:rPr>
        <w:t>based on diagnosis, there should not be an age restriction to the receipt of case management services. This is a remnant from the old IFD</w:t>
      </w:r>
      <w:r w:rsidR="00F0097D">
        <w:rPr>
          <w:rFonts w:asciiTheme="minorHAnsi" w:hAnsiTheme="minorHAnsi" w:cstheme="minorHAnsi"/>
          <w:i w:val="0"/>
          <w:color w:val="auto"/>
          <w:szCs w:val="24"/>
        </w:rPr>
        <w:t>DS waiver where children under six</w:t>
      </w:r>
      <w:r w:rsidR="00707C6B">
        <w:rPr>
          <w:rFonts w:asciiTheme="minorHAnsi" w:hAnsiTheme="minorHAnsi" w:cstheme="minorHAnsi"/>
          <w:i w:val="0"/>
          <w:color w:val="auto"/>
          <w:szCs w:val="24"/>
        </w:rPr>
        <w:t xml:space="preserve"> were all served through the ID waiver. If individuals under </w:t>
      </w:r>
      <w:r w:rsidR="00F0097D">
        <w:rPr>
          <w:rFonts w:asciiTheme="minorHAnsi" w:hAnsiTheme="minorHAnsi" w:cstheme="minorHAnsi"/>
          <w:i w:val="0"/>
          <w:color w:val="auto"/>
          <w:szCs w:val="24"/>
        </w:rPr>
        <w:t>the age of six</w:t>
      </w:r>
      <w:r w:rsidR="00707C6B">
        <w:rPr>
          <w:rFonts w:asciiTheme="minorHAnsi" w:hAnsiTheme="minorHAnsi" w:cstheme="minorHAnsi"/>
          <w:i w:val="0"/>
          <w:color w:val="auto"/>
          <w:szCs w:val="24"/>
        </w:rPr>
        <w:t xml:space="preserve"> are not in the target group, then it is unclear how they would gain a slot </w:t>
      </w:r>
      <w:r w:rsidR="00707C6B">
        <w:rPr>
          <w:rFonts w:asciiTheme="minorHAnsi" w:hAnsiTheme="minorHAnsi" w:cstheme="minorHAnsi"/>
          <w:i w:val="0"/>
          <w:color w:val="auto"/>
          <w:szCs w:val="24"/>
        </w:rPr>
        <w:lastRenderedPageBreak/>
        <w:t>on the DD Waiver wait list or receive a DD waiver.</w:t>
      </w:r>
      <w:r w:rsidR="008A542A">
        <w:rPr>
          <w:rFonts w:asciiTheme="minorHAnsi" w:hAnsiTheme="minorHAnsi" w:cstheme="minorHAnsi"/>
          <w:i w:val="0"/>
          <w:color w:val="auto"/>
          <w:szCs w:val="24"/>
        </w:rPr>
        <w:br/>
      </w:r>
    </w:p>
    <w:p w14:paraId="1D68FA58" w14:textId="19D3E6FA" w:rsidR="00052E85" w:rsidRPr="001205C8" w:rsidRDefault="002A18BB" w:rsidP="008A542A">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w:t>
      </w:r>
      <w:r w:rsidR="0071551D">
        <w:rPr>
          <w:rFonts w:asciiTheme="minorHAnsi" w:hAnsiTheme="minorHAnsi" w:cstheme="minorHAnsi"/>
          <w:b/>
          <w:i w:val="0"/>
          <w:color w:val="auto"/>
          <w:szCs w:val="24"/>
        </w:rPr>
        <w:t>ubdivision</w:t>
      </w:r>
      <w:r w:rsidR="00707C6B" w:rsidRPr="001205C8">
        <w:rPr>
          <w:rFonts w:asciiTheme="minorHAnsi" w:hAnsiTheme="minorHAnsi" w:cstheme="minorHAnsi"/>
          <w:b/>
          <w:i w:val="0"/>
          <w:color w:val="auto"/>
          <w:szCs w:val="24"/>
        </w:rPr>
        <w:t xml:space="preserve"> </w:t>
      </w:r>
      <w:r w:rsidR="00FE096D" w:rsidRPr="001205C8">
        <w:rPr>
          <w:rFonts w:asciiTheme="minorHAnsi" w:hAnsiTheme="minorHAnsi" w:cstheme="minorHAnsi"/>
          <w:b/>
          <w:i w:val="0"/>
          <w:color w:val="auto"/>
          <w:szCs w:val="24"/>
        </w:rPr>
        <w:t>A</w:t>
      </w:r>
      <w:r w:rsidR="00805D3D">
        <w:rPr>
          <w:rFonts w:asciiTheme="minorHAnsi" w:hAnsiTheme="minorHAnsi" w:cstheme="minorHAnsi"/>
          <w:b/>
          <w:i w:val="0"/>
          <w:color w:val="auto"/>
          <w:szCs w:val="24"/>
        </w:rPr>
        <w:t xml:space="preserve"> </w:t>
      </w:r>
      <w:r w:rsidR="00FE096D" w:rsidRPr="001205C8">
        <w:rPr>
          <w:rFonts w:asciiTheme="minorHAnsi" w:hAnsiTheme="minorHAnsi" w:cstheme="minorHAnsi"/>
          <w:b/>
          <w:i w:val="0"/>
          <w:color w:val="auto"/>
          <w:szCs w:val="24"/>
        </w:rPr>
        <w:t>2</w:t>
      </w:r>
      <w:r w:rsidR="00C10BDE">
        <w:rPr>
          <w:rFonts w:asciiTheme="minorHAnsi" w:hAnsiTheme="minorHAnsi" w:cstheme="minorHAnsi"/>
          <w:b/>
          <w:i w:val="0"/>
          <w:color w:val="auto"/>
          <w:szCs w:val="24"/>
        </w:rPr>
        <w:t>:</w:t>
      </w:r>
      <w:r w:rsidR="00FE096D" w:rsidRPr="005F31AB">
        <w:rPr>
          <w:rFonts w:asciiTheme="minorHAnsi" w:hAnsiTheme="minorHAnsi" w:cstheme="minorHAnsi"/>
          <w:b/>
          <w:i w:val="0"/>
          <w:color w:val="auto"/>
          <w:szCs w:val="24"/>
        </w:rPr>
        <w:t xml:space="preserve"> The Board recommends requiring a</w:t>
      </w:r>
      <w:r w:rsidR="00DC19D0" w:rsidRPr="005F31AB">
        <w:rPr>
          <w:rFonts w:asciiTheme="minorHAnsi" w:hAnsiTheme="minorHAnsi" w:cstheme="minorHAnsi"/>
          <w:b/>
          <w:i w:val="0"/>
          <w:color w:val="auto"/>
          <w:szCs w:val="24"/>
        </w:rPr>
        <w:t xml:space="preserve">nnual contact by telephone </w:t>
      </w:r>
      <w:r w:rsidR="0028535A" w:rsidRPr="005F31AB">
        <w:rPr>
          <w:rFonts w:asciiTheme="minorHAnsi" w:hAnsiTheme="minorHAnsi" w:cstheme="minorHAnsi"/>
          <w:b/>
          <w:i w:val="0"/>
          <w:color w:val="auto"/>
          <w:szCs w:val="24"/>
        </w:rPr>
        <w:t>between the support coordinator and persons on the Waiver waiting list who are not receiving support coordination because they are not receiving a special service</w:t>
      </w:r>
      <w:r w:rsidR="0028535A" w:rsidRPr="00052E85">
        <w:rPr>
          <w:rFonts w:asciiTheme="minorHAnsi" w:hAnsiTheme="minorHAnsi" w:cstheme="minorHAnsi"/>
          <w:i w:val="0"/>
          <w:color w:val="auto"/>
          <w:szCs w:val="24"/>
        </w:rPr>
        <w:t xml:space="preserve">. In addition to verifying waiting list </w:t>
      </w:r>
      <w:r w:rsidR="0028535A" w:rsidRPr="001205C8">
        <w:rPr>
          <w:rFonts w:asciiTheme="minorHAnsi" w:hAnsiTheme="minorHAnsi" w:cstheme="minorHAnsi"/>
          <w:i w:val="0"/>
          <w:color w:val="auto"/>
          <w:szCs w:val="24"/>
        </w:rPr>
        <w:t>placement, the contact could identify special services that the person may need at that time.</w:t>
      </w:r>
      <w:r w:rsidR="00F0097D">
        <w:rPr>
          <w:rFonts w:asciiTheme="minorHAnsi" w:hAnsiTheme="minorHAnsi" w:cstheme="minorHAnsi"/>
          <w:i w:val="0"/>
          <w:color w:val="auto"/>
          <w:szCs w:val="24"/>
        </w:rPr>
        <w:t xml:space="preserve"> </w:t>
      </w:r>
      <w:r w:rsidR="00052E85" w:rsidRPr="001205C8">
        <w:rPr>
          <w:rFonts w:asciiTheme="minorHAnsi" w:hAnsiTheme="minorHAnsi" w:cstheme="minorHAnsi"/>
          <w:i w:val="0"/>
          <w:color w:val="auto"/>
        </w:rPr>
        <w:t>12VAC30-122-79</w:t>
      </w:r>
      <w:r w:rsidR="001205C8" w:rsidRPr="001205C8">
        <w:rPr>
          <w:rFonts w:asciiTheme="minorHAnsi" w:hAnsiTheme="minorHAnsi" w:cstheme="minorHAnsi"/>
          <w:i w:val="0"/>
          <w:color w:val="auto"/>
        </w:rPr>
        <w:t xml:space="preserve"> does</w:t>
      </w:r>
      <w:r w:rsidR="00052E85" w:rsidRPr="001205C8">
        <w:rPr>
          <w:rFonts w:asciiTheme="minorHAnsi" w:hAnsiTheme="minorHAnsi" w:cstheme="minorHAnsi"/>
          <w:i w:val="0"/>
          <w:color w:val="auto"/>
        </w:rPr>
        <w:t xml:space="preserve"> </w:t>
      </w:r>
      <w:proofErr w:type="gramStart"/>
      <w:r w:rsidR="00052E85" w:rsidRPr="001205C8">
        <w:rPr>
          <w:rFonts w:asciiTheme="minorHAnsi" w:hAnsiTheme="minorHAnsi" w:cstheme="minorHAnsi"/>
          <w:i w:val="0"/>
          <w:color w:val="auto"/>
        </w:rPr>
        <w:t>requires</w:t>
      </w:r>
      <w:proofErr w:type="gramEnd"/>
      <w:r w:rsidR="00052E85" w:rsidRPr="001205C8">
        <w:rPr>
          <w:rFonts w:asciiTheme="minorHAnsi" w:hAnsiTheme="minorHAnsi" w:cstheme="minorHAnsi"/>
          <w:i w:val="0"/>
          <w:color w:val="auto"/>
        </w:rPr>
        <w:t xml:space="preserve"> documentation of annual contact with individuals on waiting list to provide institutional vs. waiver placement choice consistent with 12VAC30-50-440 and</w:t>
      </w:r>
      <w:r w:rsidR="001205C8" w:rsidRPr="001205C8">
        <w:rPr>
          <w:rFonts w:asciiTheme="minorHAnsi" w:hAnsiTheme="minorHAnsi" w:cstheme="minorHAnsi"/>
          <w:i w:val="0"/>
          <w:color w:val="auto"/>
        </w:rPr>
        <w:t xml:space="preserve"> 490 (regulatory provisions governing case management)</w:t>
      </w:r>
      <w:r w:rsidR="00F0097D">
        <w:rPr>
          <w:rFonts w:asciiTheme="minorHAnsi" w:hAnsiTheme="minorHAnsi" w:cstheme="minorHAnsi"/>
          <w:i w:val="0"/>
          <w:color w:val="auto"/>
        </w:rPr>
        <w:t>.</w:t>
      </w:r>
      <w:r w:rsidR="008A542A">
        <w:rPr>
          <w:rFonts w:asciiTheme="minorHAnsi" w:hAnsiTheme="minorHAnsi" w:cstheme="minorHAnsi"/>
          <w:i w:val="0"/>
          <w:color w:val="auto"/>
        </w:rPr>
        <w:br/>
      </w:r>
    </w:p>
    <w:p w14:paraId="194C088A" w14:textId="7150B24D" w:rsidR="0028535A" w:rsidRDefault="001205C8" w:rsidP="008A542A">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 xml:space="preserve">The Board recommends consistency between </w:t>
      </w:r>
      <w:r w:rsidR="0071551D">
        <w:rPr>
          <w:rFonts w:asciiTheme="minorHAnsi" w:hAnsiTheme="minorHAnsi" w:cstheme="minorHAnsi"/>
          <w:b/>
          <w:i w:val="0"/>
          <w:color w:val="auto"/>
          <w:szCs w:val="24"/>
        </w:rPr>
        <w:t>Subsection B</w:t>
      </w:r>
      <w:r>
        <w:rPr>
          <w:rFonts w:asciiTheme="minorHAnsi" w:hAnsiTheme="minorHAnsi" w:cstheme="minorHAnsi"/>
          <w:b/>
          <w:i w:val="0"/>
          <w:color w:val="auto"/>
          <w:szCs w:val="24"/>
        </w:rPr>
        <w:t xml:space="preserve">, </w:t>
      </w:r>
      <w:r w:rsidR="0071551D">
        <w:rPr>
          <w:rFonts w:asciiTheme="minorHAnsi" w:hAnsiTheme="minorHAnsi" w:cstheme="minorHAnsi"/>
          <w:b/>
          <w:i w:val="0"/>
          <w:color w:val="auto"/>
          <w:szCs w:val="24"/>
        </w:rPr>
        <w:t>(“</w:t>
      </w:r>
      <w:r>
        <w:rPr>
          <w:rFonts w:asciiTheme="minorHAnsi" w:hAnsiTheme="minorHAnsi" w:cstheme="minorHAnsi"/>
          <w:b/>
          <w:i w:val="0"/>
          <w:color w:val="auto"/>
          <w:szCs w:val="24"/>
        </w:rPr>
        <w:t>Comparability of Services</w:t>
      </w:r>
      <w:r w:rsidR="0071551D">
        <w:rPr>
          <w:rFonts w:asciiTheme="minorHAnsi" w:hAnsiTheme="minorHAnsi" w:cstheme="minorHAnsi"/>
          <w:b/>
          <w:i w:val="0"/>
          <w:color w:val="auto"/>
          <w:szCs w:val="24"/>
        </w:rPr>
        <w:t>”)</w:t>
      </w:r>
      <w:r>
        <w:rPr>
          <w:rFonts w:asciiTheme="minorHAnsi" w:hAnsiTheme="minorHAnsi" w:cstheme="minorHAnsi"/>
          <w:b/>
          <w:i w:val="0"/>
          <w:color w:val="auto"/>
          <w:szCs w:val="24"/>
        </w:rPr>
        <w:t xml:space="preserve"> and </w:t>
      </w:r>
      <w:r w:rsidR="0071551D">
        <w:rPr>
          <w:rFonts w:asciiTheme="minorHAnsi" w:hAnsiTheme="minorHAnsi" w:cstheme="minorHAnsi"/>
          <w:b/>
          <w:i w:val="0"/>
          <w:color w:val="auto"/>
          <w:szCs w:val="24"/>
        </w:rPr>
        <w:t xml:space="preserve">Subsection </w:t>
      </w:r>
      <w:r>
        <w:rPr>
          <w:rFonts w:asciiTheme="minorHAnsi" w:hAnsiTheme="minorHAnsi" w:cstheme="minorHAnsi"/>
          <w:b/>
          <w:i w:val="0"/>
          <w:color w:val="auto"/>
          <w:szCs w:val="24"/>
        </w:rPr>
        <w:t xml:space="preserve">D </w:t>
      </w:r>
      <w:r w:rsidR="0071551D">
        <w:rPr>
          <w:rFonts w:asciiTheme="minorHAnsi" w:hAnsiTheme="minorHAnsi" w:cstheme="minorHAnsi"/>
          <w:b/>
          <w:i w:val="0"/>
          <w:color w:val="auto"/>
          <w:szCs w:val="24"/>
        </w:rPr>
        <w:t>(“</w:t>
      </w:r>
      <w:r>
        <w:rPr>
          <w:rFonts w:asciiTheme="minorHAnsi" w:hAnsiTheme="minorHAnsi" w:cstheme="minorHAnsi"/>
          <w:b/>
          <w:i w:val="0"/>
          <w:color w:val="auto"/>
          <w:szCs w:val="24"/>
        </w:rPr>
        <w:t>Definition of Services</w:t>
      </w:r>
      <w:r w:rsidR="0071551D">
        <w:rPr>
          <w:rFonts w:asciiTheme="minorHAnsi" w:hAnsiTheme="minorHAnsi" w:cstheme="minorHAnsi"/>
          <w:b/>
          <w:i w:val="0"/>
          <w:color w:val="auto"/>
          <w:szCs w:val="24"/>
        </w:rPr>
        <w:t>”)</w:t>
      </w:r>
      <w:r w:rsidR="00C10BDE">
        <w:rPr>
          <w:rFonts w:asciiTheme="minorHAnsi" w:hAnsiTheme="minorHAnsi" w:cstheme="minorHAnsi"/>
          <w:b/>
          <w:i w:val="0"/>
          <w:color w:val="auto"/>
          <w:szCs w:val="24"/>
        </w:rPr>
        <w:t>:</w:t>
      </w:r>
      <w:r w:rsidR="00F0097D">
        <w:rPr>
          <w:rFonts w:asciiTheme="minorHAnsi" w:hAnsiTheme="minorHAnsi" w:cstheme="minorHAnsi"/>
          <w:b/>
          <w:i w:val="0"/>
          <w:color w:val="auto"/>
          <w:szCs w:val="24"/>
        </w:rPr>
        <w:t xml:space="preserve"> </w:t>
      </w:r>
      <w:r w:rsidR="00C10BDE">
        <w:rPr>
          <w:rFonts w:asciiTheme="minorHAnsi" w:hAnsiTheme="minorHAnsi" w:cstheme="minorHAnsi"/>
          <w:i w:val="0"/>
          <w:color w:val="auto"/>
          <w:szCs w:val="24"/>
        </w:rPr>
        <w:t>Sub</w:t>
      </w:r>
      <w:r w:rsidR="00057605">
        <w:rPr>
          <w:rFonts w:asciiTheme="minorHAnsi" w:hAnsiTheme="minorHAnsi" w:cstheme="minorHAnsi"/>
          <w:i w:val="0"/>
          <w:color w:val="auto"/>
          <w:szCs w:val="24"/>
        </w:rPr>
        <w:t xml:space="preserve">section </w:t>
      </w:r>
      <w:r w:rsidR="00C10BDE">
        <w:rPr>
          <w:rFonts w:asciiTheme="minorHAnsi" w:hAnsiTheme="minorHAnsi" w:cstheme="minorHAnsi"/>
          <w:i w:val="0"/>
          <w:color w:val="auto"/>
          <w:szCs w:val="24"/>
        </w:rPr>
        <w:t xml:space="preserve">C </w:t>
      </w:r>
      <w:r w:rsidR="00057605">
        <w:rPr>
          <w:rFonts w:asciiTheme="minorHAnsi" w:hAnsiTheme="minorHAnsi" w:cstheme="minorHAnsi"/>
          <w:i w:val="0"/>
          <w:color w:val="auto"/>
          <w:szCs w:val="24"/>
        </w:rPr>
        <w:t>states</w:t>
      </w:r>
      <w:r w:rsidR="00C10BDE">
        <w:rPr>
          <w:rFonts w:asciiTheme="minorHAnsi" w:hAnsiTheme="minorHAnsi" w:cstheme="minorHAnsi"/>
          <w:i w:val="0"/>
          <w:color w:val="auto"/>
          <w:szCs w:val="24"/>
        </w:rPr>
        <w:t>,</w:t>
      </w:r>
      <w:r>
        <w:rPr>
          <w:rFonts w:asciiTheme="minorHAnsi" w:hAnsiTheme="minorHAnsi" w:cstheme="minorHAnsi"/>
          <w:i w:val="0"/>
          <w:color w:val="auto"/>
          <w:szCs w:val="24"/>
        </w:rPr>
        <w:t xml:space="preserve"> </w:t>
      </w:r>
      <w:r w:rsidR="00057605">
        <w:rPr>
          <w:rFonts w:asciiTheme="minorHAnsi" w:hAnsiTheme="minorHAnsi" w:cstheme="minorHAnsi"/>
          <w:i w:val="0"/>
          <w:color w:val="auto"/>
          <w:szCs w:val="24"/>
        </w:rPr>
        <w:t xml:space="preserve">with respect to support coordination/case management, that </w:t>
      </w:r>
      <w:r w:rsidR="00C10BDE">
        <w:rPr>
          <w:rFonts w:asciiTheme="minorHAnsi" w:hAnsiTheme="minorHAnsi" w:cstheme="minorHAnsi"/>
          <w:i w:val="0"/>
          <w:color w:val="auto"/>
          <w:szCs w:val="24"/>
        </w:rPr>
        <w:t>“</w:t>
      </w:r>
      <w:r w:rsidR="00057605" w:rsidRPr="00C10BDE">
        <w:rPr>
          <w:rFonts w:asciiTheme="minorHAnsi" w:hAnsiTheme="minorHAnsi" w:cstheme="minorHAnsi"/>
          <w:i w:val="0"/>
          <w:color w:val="auto"/>
          <w:szCs w:val="24"/>
        </w:rPr>
        <w:t>CSBs or BHA</w:t>
      </w:r>
      <w:r w:rsidR="00C10BDE" w:rsidRPr="00C10BDE">
        <w:rPr>
          <w:rFonts w:asciiTheme="minorHAnsi" w:hAnsiTheme="minorHAnsi" w:cstheme="minorHAnsi"/>
          <w:i w:val="0"/>
          <w:color w:val="auto"/>
          <w:szCs w:val="24"/>
        </w:rPr>
        <w:t>s</w:t>
      </w:r>
      <w:r w:rsidR="00057605" w:rsidRPr="00C10BDE">
        <w:rPr>
          <w:rFonts w:asciiTheme="minorHAnsi" w:hAnsiTheme="minorHAnsi" w:cstheme="minorHAnsi"/>
          <w:i w:val="0"/>
          <w:color w:val="auto"/>
          <w:szCs w:val="24"/>
        </w:rPr>
        <w:t xml:space="preserve"> </w:t>
      </w:r>
      <w:r w:rsidR="00057605" w:rsidRPr="00C10BDE">
        <w:rPr>
          <w:rFonts w:asciiTheme="minorHAnsi" w:hAnsiTheme="minorHAnsi" w:cstheme="minorHAnsi"/>
          <w:b/>
          <w:i w:val="0"/>
          <w:color w:val="auto"/>
          <w:szCs w:val="24"/>
        </w:rPr>
        <w:t>shall</w:t>
      </w:r>
      <w:r w:rsidR="00057605" w:rsidRPr="00C10BDE">
        <w:rPr>
          <w:rFonts w:asciiTheme="minorHAnsi" w:hAnsiTheme="minorHAnsi" w:cstheme="minorHAnsi"/>
          <w:i w:val="0"/>
          <w:color w:val="auto"/>
          <w:szCs w:val="24"/>
        </w:rPr>
        <w:t xml:space="preserve"> contract with private support coordination/case managers for this service.</w:t>
      </w:r>
      <w:r w:rsidR="00C10BDE" w:rsidRPr="00C10BDE">
        <w:rPr>
          <w:rFonts w:asciiTheme="minorHAnsi" w:hAnsiTheme="minorHAnsi" w:cstheme="minorHAnsi"/>
          <w:i w:val="0"/>
          <w:color w:val="auto"/>
          <w:szCs w:val="24"/>
        </w:rPr>
        <w:t>”</w:t>
      </w:r>
      <w:r w:rsidR="00F0097D">
        <w:rPr>
          <w:rFonts w:asciiTheme="minorHAnsi" w:hAnsiTheme="minorHAnsi" w:cstheme="minorHAnsi"/>
          <w:i w:val="0"/>
          <w:color w:val="auto"/>
          <w:szCs w:val="24"/>
        </w:rPr>
        <w:t xml:space="preserve"> </w:t>
      </w:r>
      <w:r w:rsidR="00057605">
        <w:rPr>
          <w:rFonts w:asciiTheme="minorHAnsi" w:hAnsiTheme="minorHAnsi" w:cstheme="minorHAnsi"/>
          <w:i w:val="0"/>
          <w:color w:val="auto"/>
          <w:szCs w:val="24"/>
        </w:rPr>
        <w:t xml:space="preserve">However </w:t>
      </w:r>
      <w:r w:rsidR="00A22858">
        <w:rPr>
          <w:rFonts w:asciiTheme="minorHAnsi" w:hAnsiTheme="minorHAnsi" w:cstheme="minorHAnsi"/>
          <w:i w:val="0"/>
          <w:color w:val="auto"/>
          <w:szCs w:val="24"/>
        </w:rPr>
        <w:t xml:space="preserve">Subdivision </w:t>
      </w:r>
      <w:r w:rsidR="00057605">
        <w:rPr>
          <w:rFonts w:asciiTheme="minorHAnsi" w:hAnsiTheme="minorHAnsi" w:cstheme="minorHAnsi"/>
          <w:i w:val="0"/>
          <w:color w:val="auto"/>
          <w:szCs w:val="24"/>
        </w:rPr>
        <w:t>D 1</w:t>
      </w:r>
      <w:r w:rsidR="00E850E3">
        <w:rPr>
          <w:rFonts w:asciiTheme="minorHAnsi" w:hAnsiTheme="minorHAnsi" w:cstheme="minorHAnsi"/>
          <w:i w:val="0"/>
          <w:color w:val="auto"/>
          <w:szCs w:val="24"/>
        </w:rPr>
        <w:t>(“Definition</w:t>
      </w:r>
      <w:r w:rsidR="00057605">
        <w:rPr>
          <w:rFonts w:asciiTheme="minorHAnsi" w:hAnsiTheme="minorHAnsi" w:cstheme="minorHAnsi"/>
          <w:i w:val="0"/>
          <w:color w:val="auto"/>
          <w:szCs w:val="24"/>
        </w:rPr>
        <w:t xml:space="preserve"> of Services</w:t>
      </w:r>
      <w:r w:rsidR="00A22858">
        <w:rPr>
          <w:rFonts w:asciiTheme="minorHAnsi" w:hAnsiTheme="minorHAnsi" w:cstheme="minorHAnsi"/>
          <w:i w:val="0"/>
          <w:color w:val="auto"/>
          <w:szCs w:val="24"/>
        </w:rPr>
        <w:t>”)</w:t>
      </w:r>
      <w:r w:rsidR="00057605">
        <w:rPr>
          <w:rFonts w:asciiTheme="minorHAnsi" w:hAnsiTheme="minorHAnsi" w:cstheme="minorHAnsi"/>
          <w:i w:val="0"/>
          <w:color w:val="auto"/>
          <w:szCs w:val="24"/>
        </w:rPr>
        <w:t xml:space="preserve"> state</w:t>
      </w:r>
      <w:r w:rsidR="009A2A23">
        <w:rPr>
          <w:rFonts w:asciiTheme="minorHAnsi" w:hAnsiTheme="minorHAnsi" w:cstheme="minorHAnsi"/>
          <w:i w:val="0"/>
          <w:color w:val="auto"/>
          <w:szCs w:val="24"/>
        </w:rPr>
        <w:t xml:space="preserve">s </w:t>
      </w:r>
      <w:r w:rsidR="00057605">
        <w:rPr>
          <w:rFonts w:asciiTheme="minorHAnsi" w:hAnsiTheme="minorHAnsi" w:cstheme="minorHAnsi"/>
          <w:i w:val="0"/>
          <w:color w:val="auto"/>
          <w:szCs w:val="24"/>
        </w:rPr>
        <w:t xml:space="preserve">that </w:t>
      </w:r>
      <w:r w:rsidR="00A22858">
        <w:rPr>
          <w:rFonts w:asciiTheme="minorHAnsi" w:hAnsiTheme="minorHAnsi" w:cstheme="minorHAnsi"/>
          <w:i w:val="0"/>
          <w:color w:val="auto"/>
          <w:szCs w:val="24"/>
        </w:rPr>
        <w:t>“</w:t>
      </w:r>
      <w:r w:rsidR="00057605" w:rsidRPr="00A22858">
        <w:rPr>
          <w:rFonts w:asciiTheme="minorHAnsi" w:hAnsiTheme="minorHAnsi" w:cstheme="minorHAnsi"/>
          <w:i w:val="0"/>
          <w:color w:val="auto"/>
          <w:szCs w:val="24"/>
        </w:rPr>
        <w:t xml:space="preserve">CSBs or BHAs </w:t>
      </w:r>
      <w:r w:rsidR="00057605" w:rsidRPr="00A22858">
        <w:rPr>
          <w:rFonts w:asciiTheme="minorHAnsi" w:hAnsiTheme="minorHAnsi" w:cstheme="minorHAnsi"/>
          <w:b/>
          <w:i w:val="0"/>
          <w:color w:val="auto"/>
          <w:szCs w:val="24"/>
        </w:rPr>
        <w:t>may</w:t>
      </w:r>
      <w:r w:rsidR="00057605" w:rsidRPr="00A22858">
        <w:rPr>
          <w:rFonts w:asciiTheme="minorHAnsi" w:hAnsiTheme="minorHAnsi" w:cstheme="minorHAnsi"/>
          <w:i w:val="0"/>
          <w:color w:val="auto"/>
          <w:szCs w:val="24"/>
        </w:rPr>
        <w:t xml:space="preserve"> contract with other entities to provide support coordina</w:t>
      </w:r>
      <w:r w:rsidRPr="00A22858">
        <w:rPr>
          <w:rFonts w:asciiTheme="minorHAnsi" w:hAnsiTheme="minorHAnsi" w:cstheme="minorHAnsi"/>
          <w:i w:val="0"/>
          <w:color w:val="auto"/>
          <w:szCs w:val="24"/>
        </w:rPr>
        <w:t>tion /case management services.”</w:t>
      </w:r>
      <w:r w:rsidR="00057605" w:rsidRPr="00A22858">
        <w:rPr>
          <w:rFonts w:asciiTheme="minorHAnsi" w:hAnsiTheme="minorHAnsi" w:cstheme="minorHAnsi"/>
          <w:i w:val="0"/>
          <w:color w:val="auto"/>
          <w:szCs w:val="24"/>
        </w:rPr>
        <w:t xml:space="preserve"> </w:t>
      </w:r>
      <w:r w:rsidR="00057605">
        <w:rPr>
          <w:rFonts w:asciiTheme="minorHAnsi" w:hAnsiTheme="minorHAnsi" w:cstheme="minorHAnsi"/>
          <w:i w:val="0"/>
          <w:color w:val="auto"/>
          <w:szCs w:val="24"/>
        </w:rPr>
        <w:t xml:space="preserve">There should be consistency in these two sections, either </w:t>
      </w:r>
      <w:r w:rsidR="00057605">
        <w:rPr>
          <w:rFonts w:asciiTheme="minorHAnsi" w:hAnsiTheme="minorHAnsi" w:cstheme="minorHAnsi"/>
          <w:color w:val="auto"/>
          <w:szCs w:val="24"/>
        </w:rPr>
        <w:t>shall</w:t>
      </w:r>
      <w:r w:rsidR="00057605">
        <w:rPr>
          <w:rFonts w:asciiTheme="minorHAnsi" w:hAnsiTheme="minorHAnsi" w:cstheme="minorHAnsi"/>
          <w:i w:val="0"/>
          <w:color w:val="auto"/>
          <w:szCs w:val="24"/>
        </w:rPr>
        <w:t xml:space="preserve"> or </w:t>
      </w:r>
      <w:r w:rsidR="00057605">
        <w:rPr>
          <w:rFonts w:asciiTheme="minorHAnsi" w:hAnsiTheme="minorHAnsi" w:cstheme="minorHAnsi"/>
          <w:color w:val="auto"/>
          <w:szCs w:val="24"/>
        </w:rPr>
        <w:t>may</w:t>
      </w:r>
      <w:r w:rsidR="009A2A23" w:rsidRPr="009A2A23">
        <w:rPr>
          <w:rFonts w:asciiTheme="minorHAnsi" w:hAnsiTheme="minorHAnsi" w:cstheme="minorHAnsi"/>
          <w:i w:val="0"/>
          <w:color w:val="auto"/>
          <w:szCs w:val="24"/>
        </w:rPr>
        <w:t>, based on the legal requirement</w:t>
      </w:r>
      <w:r w:rsidR="00057605" w:rsidRPr="009A2A23">
        <w:rPr>
          <w:rFonts w:asciiTheme="minorHAnsi" w:hAnsiTheme="minorHAnsi" w:cstheme="minorHAnsi"/>
          <w:i w:val="0"/>
          <w:color w:val="auto"/>
          <w:szCs w:val="24"/>
        </w:rPr>
        <w:t>.</w:t>
      </w:r>
      <w:r w:rsidR="008A542A">
        <w:rPr>
          <w:rFonts w:asciiTheme="minorHAnsi" w:hAnsiTheme="minorHAnsi" w:cstheme="minorHAnsi"/>
          <w:i w:val="0"/>
          <w:color w:val="auto"/>
          <w:szCs w:val="24"/>
        </w:rPr>
        <w:br/>
      </w:r>
    </w:p>
    <w:p w14:paraId="2C9A97FE" w14:textId="3FD517A1" w:rsidR="00195E7D" w:rsidRDefault="00195E7D" w:rsidP="008A542A">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 xml:space="preserve">Subdivision D: </w:t>
      </w:r>
      <w:r>
        <w:rPr>
          <w:rFonts w:asciiTheme="minorHAnsi" w:hAnsiTheme="minorHAnsi" w:cstheme="minorHAnsi"/>
          <w:b/>
          <w:i w:val="0"/>
          <w:color w:val="auto"/>
          <w:szCs w:val="24"/>
          <w:u w:val="single"/>
        </w:rPr>
        <w:t xml:space="preserve">The Board recommends adding a new item at the end of the numbered list that states, “9. </w:t>
      </w:r>
      <w:proofErr w:type="gramStart"/>
      <w:r>
        <w:rPr>
          <w:rFonts w:asciiTheme="minorHAnsi" w:hAnsiTheme="minorHAnsi" w:cstheme="minorHAnsi"/>
          <w:b/>
          <w:i w:val="0"/>
          <w:color w:val="auto"/>
          <w:szCs w:val="24"/>
          <w:u w:val="single"/>
        </w:rPr>
        <w:t>Be</w:t>
      </w:r>
      <w:proofErr w:type="gramEnd"/>
      <w:r>
        <w:rPr>
          <w:rFonts w:asciiTheme="minorHAnsi" w:hAnsiTheme="minorHAnsi" w:cstheme="minorHAnsi"/>
          <w:b/>
          <w:i w:val="0"/>
          <w:color w:val="auto"/>
          <w:szCs w:val="24"/>
          <w:u w:val="single"/>
        </w:rPr>
        <w:t xml:space="preserve"> available to the individual during standard business hours by telephone, and assist the individual upon request.”</w:t>
      </w:r>
      <w:r w:rsidRPr="00F0097D">
        <w:rPr>
          <w:rFonts w:asciiTheme="minorHAnsi" w:hAnsiTheme="minorHAnsi" w:cstheme="minorHAnsi"/>
          <w:b/>
          <w:i w:val="0"/>
          <w:color w:val="auto"/>
          <w:szCs w:val="24"/>
        </w:rPr>
        <w:t xml:space="preserve"> </w:t>
      </w:r>
      <w:r>
        <w:rPr>
          <w:rFonts w:asciiTheme="minorHAnsi" w:hAnsiTheme="minorHAnsi" w:cstheme="minorHAnsi"/>
          <w:i w:val="0"/>
          <w:color w:val="auto"/>
          <w:szCs w:val="24"/>
        </w:rPr>
        <w:t>This language would explicitly state that one of the support coordinator’s responsibilities is to be available to the individual, and is consistent with language used with respect to service facilitators in 12 VAC 30-122-500 B.</w:t>
      </w:r>
      <w:r w:rsidR="008A542A">
        <w:rPr>
          <w:rFonts w:asciiTheme="minorHAnsi" w:hAnsiTheme="minorHAnsi" w:cstheme="minorHAnsi"/>
          <w:i w:val="0"/>
          <w:color w:val="auto"/>
          <w:szCs w:val="24"/>
        </w:rPr>
        <w:br/>
      </w:r>
    </w:p>
    <w:p w14:paraId="48EC0AD3" w14:textId="6CF84571" w:rsidR="00675494" w:rsidRDefault="00675494" w:rsidP="008A542A">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Subsection E 6a</w:t>
      </w:r>
      <w:r w:rsidRPr="00675494">
        <w:rPr>
          <w:rFonts w:asciiTheme="minorHAnsi" w:hAnsiTheme="minorHAnsi" w:cstheme="minorHAnsi"/>
          <w:i w:val="0"/>
          <w:color w:val="auto"/>
          <w:szCs w:val="24"/>
        </w:rPr>
        <w:t>:</w:t>
      </w:r>
      <w:r>
        <w:rPr>
          <w:rFonts w:asciiTheme="minorHAnsi" w:hAnsiTheme="minorHAnsi" w:cstheme="minorHAnsi"/>
          <w:i w:val="0"/>
          <w:color w:val="auto"/>
          <w:szCs w:val="24"/>
        </w:rPr>
        <w:t xml:space="preserve"> </w:t>
      </w:r>
      <w:r>
        <w:rPr>
          <w:rFonts w:asciiTheme="minorHAnsi" w:hAnsiTheme="minorHAnsi" w:cstheme="minorHAnsi"/>
          <w:b/>
          <w:i w:val="0"/>
          <w:color w:val="auto"/>
          <w:szCs w:val="24"/>
        </w:rPr>
        <w:t>The Board recommends expanding this item to state, “The definition and causes of developmental disability</w:t>
      </w:r>
      <w:r w:rsidR="00377723">
        <w:rPr>
          <w:rFonts w:asciiTheme="minorHAnsi" w:hAnsiTheme="minorHAnsi" w:cstheme="minorHAnsi"/>
          <w:b/>
          <w:i w:val="0"/>
          <w:color w:val="auto"/>
          <w:szCs w:val="24"/>
        </w:rPr>
        <w:t xml:space="preserve"> (DD)</w:t>
      </w:r>
      <w:r w:rsidRPr="00F0097D">
        <w:rPr>
          <w:rFonts w:asciiTheme="minorHAnsi" w:hAnsiTheme="minorHAnsi" w:cstheme="minorHAnsi"/>
          <w:b/>
          <w:i w:val="0"/>
          <w:color w:val="auto"/>
          <w:szCs w:val="24"/>
        </w:rPr>
        <w:t xml:space="preserve">, </w:t>
      </w:r>
      <w:r>
        <w:rPr>
          <w:rFonts w:asciiTheme="minorHAnsi" w:hAnsiTheme="minorHAnsi" w:cstheme="minorHAnsi"/>
          <w:b/>
          <w:i w:val="0"/>
          <w:color w:val="auto"/>
          <w:szCs w:val="24"/>
          <w:u w:val="single"/>
        </w:rPr>
        <w:t xml:space="preserve">barriers faced by people with </w:t>
      </w:r>
      <w:r w:rsidR="00377723">
        <w:rPr>
          <w:rFonts w:asciiTheme="minorHAnsi" w:hAnsiTheme="minorHAnsi" w:cstheme="minorHAnsi"/>
          <w:b/>
          <w:i w:val="0"/>
          <w:color w:val="auto"/>
          <w:szCs w:val="24"/>
          <w:u w:val="single"/>
        </w:rPr>
        <w:t>DD</w:t>
      </w:r>
      <w:r w:rsidR="00F0097D">
        <w:rPr>
          <w:rFonts w:asciiTheme="minorHAnsi" w:hAnsiTheme="minorHAnsi" w:cstheme="minorHAnsi"/>
          <w:b/>
          <w:i w:val="0"/>
          <w:color w:val="auto"/>
          <w:szCs w:val="24"/>
          <w:u w:val="single"/>
        </w:rPr>
        <w:t xml:space="preserve"> </w:t>
      </w:r>
      <w:r>
        <w:rPr>
          <w:rFonts w:asciiTheme="minorHAnsi" w:hAnsiTheme="minorHAnsi" w:cstheme="minorHAnsi"/>
          <w:b/>
          <w:i w:val="0"/>
          <w:color w:val="auto"/>
          <w:szCs w:val="24"/>
          <w:u w:val="single"/>
        </w:rPr>
        <w:t>in community living,</w:t>
      </w:r>
      <w:r>
        <w:rPr>
          <w:rFonts w:asciiTheme="minorHAnsi" w:hAnsiTheme="minorHAnsi" w:cstheme="minorHAnsi"/>
          <w:b/>
          <w:i w:val="0"/>
          <w:color w:val="auto"/>
          <w:szCs w:val="24"/>
        </w:rPr>
        <w:t xml:space="preserve"> and best practices in supporting individuals who have developmental disabilities;”</w:t>
      </w:r>
      <w:r>
        <w:rPr>
          <w:rFonts w:asciiTheme="minorHAnsi" w:hAnsiTheme="minorHAnsi" w:cstheme="minorHAnsi"/>
          <w:i w:val="0"/>
          <w:color w:val="auto"/>
          <w:szCs w:val="24"/>
        </w:rPr>
        <w:t xml:space="preserve"> Understanding the barriers </w:t>
      </w:r>
      <w:r w:rsidR="00377723">
        <w:rPr>
          <w:rFonts w:asciiTheme="minorHAnsi" w:hAnsiTheme="minorHAnsi" w:cstheme="minorHAnsi"/>
          <w:i w:val="0"/>
          <w:color w:val="auto"/>
          <w:szCs w:val="24"/>
        </w:rPr>
        <w:t>individuals with DD face will help</w:t>
      </w:r>
      <w:r w:rsidR="00F0097D">
        <w:rPr>
          <w:rFonts w:asciiTheme="minorHAnsi" w:hAnsiTheme="minorHAnsi" w:cstheme="minorHAnsi"/>
          <w:i w:val="0"/>
          <w:color w:val="auto"/>
          <w:szCs w:val="24"/>
        </w:rPr>
        <w:t xml:space="preserve"> </w:t>
      </w:r>
      <w:r>
        <w:rPr>
          <w:rFonts w:asciiTheme="minorHAnsi" w:hAnsiTheme="minorHAnsi" w:cstheme="minorHAnsi"/>
          <w:i w:val="0"/>
          <w:color w:val="auto"/>
          <w:szCs w:val="24"/>
        </w:rPr>
        <w:t>the support coordinator</w:t>
      </w:r>
      <w:r w:rsidR="00F0097D">
        <w:rPr>
          <w:rFonts w:asciiTheme="minorHAnsi" w:hAnsiTheme="minorHAnsi" w:cstheme="minorHAnsi"/>
          <w:i w:val="0"/>
          <w:color w:val="auto"/>
          <w:szCs w:val="24"/>
        </w:rPr>
        <w:t xml:space="preserve"> </w:t>
      </w:r>
      <w:r>
        <w:rPr>
          <w:rFonts w:asciiTheme="minorHAnsi" w:hAnsiTheme="minorHAnsi" w:cstheme="minorHAnsi"/>
          <w:i w:val="0"/>
          <w:color w:val="auto"/>
          <w:szCs w:val="24"/>
        </w:rPr>
        <w:t>to meet other requirements such as having knowledge of best practices in supporting individuals who have developmental disabilities, having knowledge of treatment modalities and intervention techniques, having the skills to identify an individual’s needs, and having the ability to demonstrate a positive regard for individuals and their families.</w:t>
      </w:r>
      <w:r w:rsidR="008A542A">
        <w:rPr>
          <w:rFonts w:asciiTheme="minorHAnsi" w:hAnsiTheme="minorHAnsi" w:cstheme="minorHAnsi"/>
          <w:i w:val="0"/>
          <w:color w:val="auto"/>
          <w:szCs w:val="24"/>
        </w:rPr>
        <w:br/>
      </w:r>
    </w:p>
    <w:p w14:paraId="26CFAC15" w14:textId="47857656" w:rsidR="0052329F" w:rsidRDefault="0052329F" w:rsidP="008A542A">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Subdivision E 6a: The Board recommends adding a new item at the end of this subdivision that states, “(10) Cultural competency.”</w:t>
      </w:r>
      <w:r>
        <w:rPr>
          <w:rFonts w:asciiTheme="minorHAnsi" w:hAnsiTheme="minorHAnsi" w:cstheme="minorHAnsi"/>
          <w:i w:val="0"/>
          <w:color w:val="auto"/>
          <w:szCs w:val="24"/>
        </w:rPr>
        <w:t xml:space="preserve"> While support coordinators are required in Subdivision E </w:t>
      </w:r>
      <w:proofErr w:type="gramStart"/>
      <w:r>
        <w:rPr>
          <w:rFonts w:asciiTheme="minorHAnsi" w:hAnsiTheme="minorHAnsi" w:cstheme="minorHAnsi"/>
          <w:i w:val="0"/>
          <w:color w:val="auto"/>
          <w:szCs w:val="24"/>
        </w:rPr>
        <w:t>6c(</w:t>
      </w:r>
      <w:proofErr w:type="gramEnd"/>
      <w:r>
        <w:rPr>
          <w:rFonts w:asciiTheme="minorHAnsi" w:hAnsiTheme="minorHAnsi" w:cstheme="minorHAnsi"/>
          <w:i w:val="0"/>
          <w:color w:val="auto"/>
          <w:szCs w:val="24"/>
        </w:rPr>
        <w:t>1) to have the ability to “demonstrate a positive regard for individuals and their families,” that requirement does not necessarily encompass all aspects of cultural competency.</w:t>
      </w:r>
      <w:r w:rsidR="00FC4D78">
        <w:rPr>
          <w:rFonts w:asciiTheme="minorHAnsi" w:hAnsiTheme="minorHAnsi" w:cstheme="minorHAnsi"/>
          <w:i w:val="0"/>
          <w:color w:val="auto"/>
          <w:szCs w:val="24"/>
        </w:rPr>
        <w:br/>
      </w:r>
    </w:p>
    <w:p w14:paraId="15A6EFD0" w14:textId="0B8CE49C" w:rsidR="00EE7C97" w:rsidRDefault="00EE7C97" w:rsidP="008A542A">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lastRenderedPageBreak/>
        <w:t>Subdivision E 6b: The Board recommends adding a new item at the end of this subdivision that states, “(10) Evaluating the effectiveness of support plans and the individual’s satisfaction with their services and supports, and updating the support plans as necessary.”</w:t>
      </w:r>
      <w:r>
        <w:rPr>
          <w:rFonts w:asciiTheme="minorHAnsi" w:hAnsiTheme="minorHAnsi" w:cstheme="minorHAnsi"/>
          <w:i w:val="0"/>
          <w:color w:val="auto"/>
          <w:szCs w:val="24"/>
        </w:rPr>
        <w:t xml:space="preserve"> While a key role of the support coordinator is to monitor and update support plans as needed, none of the required knowledge, skills, or abilities specifically speak to this role. Part of monitoring should include assessing an in</w:t>
      </w:r>
      <w:r w:rsidR="00F0097D">
        <w:rPr>
          <w:rFonts w:asciiTheme="minorHAnsi" w:hAnsiTheme="minorHAnsi" w:cstheme="minorHAnsi"/>
          <w:i w:val="0"/>
          <w:color w:val="auto"/>
          <w:szCs w:val="24"/>
        </w:rPr>
        <w:t xml:space="preserve">dividual’s satisfaction level. </w:t>
      </w:r>
      <w:r w:rsidR="00377723" w:rsidRPr="009B0E08">
        <w:rPr>
          <w:rFonts w:asciiTheme="minorHAnsi" w:hAnsiTheme="minorHAnsi" w:cstheme="minorHAnsi"/>
          <w:i w:val="0"/>
          <w:color w:val="auto"/>
          <w:szCs w:val="24"/>
        </w:rPr>
        <w:t xml:space="preserve">Because some individuals may not be comfortable expressing dissatisfaction or may have communication or other challenges that create a barrier to participating in a traditional mode of satisfaction </w:t>
      </w:r>
      <w:r w:rsidR="00E850E3" w:rsidRPr="009B0E08">
        <w:rPr>
          <w:rFonts w:asciiTheme="minorHAnsi" w:hAnsiTheme="minorHAnsi" w:cstheme="minorHAnsi"/>
          <w:i w:val="0"/>
          <w:color w:val="auto"/>
          <w:szCs w:val="24"/>
        </w:rPr>
        <w:t>inquiry</w:t>
      </w:r>
      <w:r w:rsidR="00E850E3">
        <w:rPr>
          <w:rFonts w:asciiTheme="minorHAnsi" w:hAnsiTheme="minorHAnsi" w:cstheme="minorHAnsi"/>
          <w:i w:val="0"/>
          <w:color w:val="auto"/>
          <w:szCs w:val="24"/>
        </w:rPr>
        <w:t>.</w:t>
      </w:r>
      <w:r w:rsidR="008A542A">
        <w:rPr>
          <w:rFonts w:asciiTheme="minorHAnsi" w:hAnsiTheme="minorHAnsi" w:cstheme="minorHAnsi"/>
          <w:i w:val="0"/>
          <w:color w:val="auto"/>
          <w:szCs w:val="24"/>
        </w:rPr>
        <w:br/>
      </w:r>
    </w:p>
    <w:p w14:paraId="45FE07F5" w14:textId="372ADF28" w:rsidR="000951BF" w:rsidRPr="009A2A23" w:rsidRDefault="000951BF" w:rsidP="008A542A">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 xml:space="preserve">Subdivision E 8: The Board recommends increasing the frequency of documented supervision for support coordinators who are in their first year of employment. </w:t>
      </w:r>
      <w:r>
        <w:rPr>
          <w:rFonts w:asciiTheme="minorHAnsi" w:hAnsiTheme="minorHAnsi" w:cstheme="minorHAnsi"/>
          <w:i w:val="0"/>
          <w:color w:val="auto"/>
          <w:szCs w:val="24"/>
        </w:rPr>
        <w:t>This subdivision requires that support coordinators obtain at least one hour of documented supervision at least every three months. However, support coordinators who are new to the role should undergo more frequent supervision. The Board recommends at least one hour of documented supervision every month for</w:t>
      </w:r>
      <w:r w:rsidR="00377723">
        <w:rPr>
          <w:rFonts w:asciiTheme="minorHAnsi" w:hAnsiTheme="minorHAnsi" w:cstheme="minorHAnsi"/>
          <w:i w:val="0"/>
          <w:color w:val="auto"/>
          <w:szCs w:val="24"/>
        </w:rPr>
        <w:t xml:space="preserve"> the first year for</w:t>
      </w:r>
      <w:r>
        <w:rPr>
          <w:rFonts w:asciiTheme="minorHAnsi" w:hAnsiTheme="minorHAnsi" w:cstheme="minorHAnsi"/>
          <w:i w:val="0"/>
          <w:color w:val="auto"/>
          <w:szCs w:val="24"/>
        </w:rPr>
        <w:t xml:space="preserve"> these employees.</w:t>
      </w:r>
      <w:r w:rsidR="008A542A">
        <w:rPr>
          <w:rFonts w:asciiTheme="minorHAnsi" w:hAnsiTheme="minorHAnsi" w:cstheme="minorHAnsi"/>
          <w:i w:val="0"/>
          <w:color w:val="auto"/>
          <w:szCs w:val="24"/>
        </w:rPr>
        <w:br/>
      </w:r>
    </w:p>
    <w:p w14:paraId="2B757C2D" w14:textId="02BFDB00" w:rsidR="00B73D8E" w:rsidRPr="00ED06F9" w:rsidRDefault="009A2A23" w:rsidP="004D3962">
      <w:pPr>
        <w:spacing w:after="0" w:line="240" w:lineRule="auto"/>
        <w:contextualSpacing w:val="0"/>
        <w:jc w:val="left"/>
        <w:outlineLvl w:val="0"/>
        <w:rPr>
          <w:rFonts w:asciiTheme="minorHAnsi" w:hAnsiTheme="minorHAnsi" w:cstheme="minorHAnsi"/>
          <w:b/>
          <w:i w:val="0"/>
          <w:color w:val="auto"/>
          <w:szCs w:val="24"/>
          <w:u w:val="single"/>
        </w:rPr>
      </w:pPr>
      <w:r w:rsidRPr="00ED06F9">
        <w:rPr>
          <w:rFonts w:asciiTheme="minorHAnsi" w:hAnsiTheme="minorHAnsi" w:cstheme="minorHAnsi"/>
          <w:b/>
          <w:i w:val="0"/>
          <w:color w:val="auto"/>
          <w:szCs w:val="24"/>
          <w:u w:val="single"/>
        </w:rPr>
        <w:t>12VAC30-122-20. Definitions</w:t>
      </w:r>
      <w:r w:rsidR="008A542A">
        <w:rPr>
          <w:rFonts w:asciiTheme="minorHAnsi" w:hAnsiTheme="minorHAnsi" w:cstheme="minorHAnsi"/>
          <w:b/>
          <w:i w:val="0"/>
          <w:color w:val="auto"/>
          <w:szCs w:val="24"/>
          <w:u w:val="single"/>
        </w:rPr>
        <w:br/>
      </w:r>
    </w:p>
    <w:p w14:paraId="02EA4D8B" w14:textId="15413DD5" w:rsidR="004B30EB" w:rsidRPr="00395CE9" w:rsidRDefault="00EF26C7" w:rsidP="008A542A">
      <w:pPr>
        <w:pStyle w:val="ListParagraph"/>
        <w:numPr>
          <w:ilvl w:val="0"/>
          <w:numId w:val="38"/>
        </w:numPr>
        <w:spacing w:after="0" w:line="240" w:lineRule="auto"/>
        <w:contextualSpacing w:val="0"/>
        <w:jc w:val="left"/>
        <w:rPr>
          <w:rFonts w:asciiTheme="minorHAnsi" w:hAnsiTheme="minorHAnsi" w:cstheme="minorHAnsi"/>
          <w:i w:val="0"/>
          <w:color w:val="auto"/>
          <w:szCs w:val="24"/>
          <w:u w:val="single"/>
        </w:rPr>
      </w:pPr>
      <w:r>
        <w:rPr>
          <w:rFonts w:asciiTheme="minorHAnsi" w:hAnsiTheme="minorHAnsi" w:cstheme="minorHAnsi"/>
          <w:b/>
          <w:color w:val="auto"/>
          <w:szCs w:val="24"/>
        </w:rPr>
        <w:t>General.</w:t>
      </w:r>
      <w:r w:rsidR="00F0097D">
        <w:rPr>
          <w:rFonts w:asciiTheme="minorHAnsi" w:hAnsiTheme="minorHAnsi" w:cstheme="minorHAnsi"/>
          <w:b/>
          <w:color w:val="auto"/>
          <w:szCs w:val="24"/>
        </w:rPr>
        <w:t xml:space="preserve"> </w:t>
      </w:r>
      <w:r w:rsidR="004B30EB" w:rsidRPr="00A34F2A">
        <w:rPr>
          <w:rFonts w:asciiTheme="minorHAnsi" w:hAnsiTheme="minorHAnsi" w:cstheme="minorHAnsi"/>
          <w:b/>
          <w:i w:val="0"/>
          <w:color w:val="auto"/>
          <w:szCs w:val="24"/>
        </w:rPr>
        <w:t xml:space="preserve">The Board recommends adding </w:t>
      </w:r>
      <w:r w:rsidR="005F31AB">
        <w:rPr>
          <w:rFonts w:asciiTheme="minorHAnsi" w:hAnsiTheme="minorHAnsi" w:cstheme="minorHAnsi"/>
          <w:b/>
          <w:i w:val="0"/>
          <w:color w:val="auto"/>
          <w:szCs w:val="24"/>
        </w:rPr>
        <w:t>definitions for benefits planning, community guide, non-medical transportation, workplace assistance, and peer support.</w:t>
      </w:r>
      <w:r w:rsidR="00F0097D">
        <w:rPr>
          <w:rFonts w:asciiTheme="minorHAnsi" w:hAnsiTheme="minorHAnsi" w:cstheme="minorHAnsi"/>
          <w:b/>
          <w:i w:val="0"/>
          <w:color w:val="auto"/>
          <w:szCs w:val="24"/>
        </w:rPr>
        <w:t xml:space="preserve"> </w:t>
      </w:r>
      <w:r w:rsidR="00A34F2A" w:rsidRPr="005F31AB">
        <w:rPr>
          <w:rFonts w:asciiTheme="minorHAnsi" w:hAnsiTheme="minorHAnsi" w:cstheme="minorHAnsi"/>
          <w:i w:val="0"/>
          <w:color w:val="auto"/>
          <w:szCs w:val="24"/>
        </w:rPr>
        <w:t>If it is too late in the regulatory process to make a substantive change, DMAS should begin the emergency regulatory process for definition</w:t>
      </w:r>
      <w:r w:rsidR="001E5929">
        <w:rPr>
          <w:rFonts w:asciiTheme="minorHAnsi" w:hAnsiTheme="minorHAnsi" w:cstheme="minorHAnsi"/>
          <w:i w:val="0"/>
          <w:color w:val="auto"/>
          <w:szCs w:val="24"/>
        </w:rPr>
        <w:t>s</w:t>
      </w:r>
      <w:r w:rsidR="00A34F2A" w:rsidRPr="005F31AB">
        <w:rPr>
          <w:rFonts w:asciiTheme="minorHAnsi" w:hAnsiTheme="minorHAnsi" w:cstheme="minorHAnsi"/>
          <w:i w:val="0"/>
          <w:color w:val="auto"/>
          <w:szCs w:val="24"/>
        </w:rPr>
        <w:t>, service descriptions</w:t>
      </w:r>
      <w:r w:rsidR="00F0097D">
        <w:rPr>
          <w:rFonts w:asciiTheme="minorHAnsi" w:hAnsiTheme="minorHAnsi" w:cstheme="minorHAnsi"/>
          <w:i w:val="0"/>
          <w:color w:val="auto"/>
          <w:szCs w:val="24"/>
        </w:rPr>
        <w:t>,</w:t>
      </w:r>
      <w:r w:rsidR="00A34F2A" w:rsidRPr="005F31AB">
        <w:rPr>
          <w:rFonts w:asciiTheme="minorHAnsi" w:hAnsiTheme="minorHAnsi" w:cstheme="minorHAnsi"/>
          <w:i w:val="0"/>
          <w:color w:val="auto"/>
          <w:szCs w:val="24"/>
        </w:rPr>
        <w:t xml:space="preserve"> and other relevant information needed to implement these already approved services.</w:t>
      </w:r>
      <w:r w:rsidR="00395CE9">
        <w:rPr>
          <w:rFonts w:asciiTheme="minorHAnsi" w:hAnsiTheme="minorHAnsi" w:cstheme="minorHAnsi"/>
          <w:i w:val="0"/>
          <w:color w:val="auto"/>
          <w:szCs w:val="24"/>
        </w:rPr>
        <w:t xml:space="preserve"> </w:t>
      </w:r>
      <w:r w:rsidR="008A542A">
        <w:rPr>
          <w:rFonts w:asciiTheme="minorHAnsi" w:hAnsiTheme="minorHAnsi" w:cstheme="minorHAnsi"/>
          <w:i w:val="0"/>
          <w:color w:val="auto"/>
          <w:szCs w:val="24"/>
        </w:rPr>
        <w:br/>
      </w:r>
    </w:p>
    <w:p w14:paraId="6C316D68" w14:textId="503214C1" w:rsidR="00EF26C7" w:rsidRPr="00377723" w:rsidRDefault="00EF26C7" w:rsidP="008A542A">
      <w:pPr>
        <w:pStyle w:val="ListParagraph"/>
        <w:numPr>
          <w:ilvl w:val="0"/>
          <w:numId w:val="38"/>
        </w:numPr>
        <w:spacing w:after="0" w:line="240" w:lineRule="auto"/>
        <w:contextualSpacing w:val="0"/>
        <w:jc w:val="left"/>
        <w:rPr>
          <w:rFonts w:asciiTheme="minorHAnsi" w:hAnsiTheme="minorHAnsi" w:cstheme="minorHAnsi"/>
          <w:b/>
          <w:i w:val="0"/>
          <w:color w:val="auto"/>
          <w:szCs w:val="24"/>
          <w:u w:val="single"/>
        </w:rPr>
      </w:pPr>
      <w:r w:rsidRPr="00377723">
        <w:rPr>
          <w:rFonts w:asciiTheme="minorHAnsi" w:hAnsiTheme="minorHAnsi" w:cstheme="minorHAnsi"/>
          <w:b/>
          <w:color w:val="auto"/>
          <w:szCs w:val="24"/>
        </w:rPr>
        <w:t>Assistive Technology.</w:t>
      </w:r>
      <w:r w:rsidRPr="00377723">
        <w:rPr>
          <w:rFonts w:asciiTheme="minorHAnsi" w:hAnsiTheme="minorHAnsi" w:cstheme="minorHAnsi"/>
          <w:b/>
          <w:i w:val="0"/>
          <w:color w:val="auto"/>
          <w:szCs w:val="24"/>
        </w:rPr>
        <w:t xml:space="preserve"> </w:t>
      </w:r>
      <w:r w:rsidR="005F31AB" w:rsidRPr="00377723">
        <w:rPr>
          <w:rFonts w:asciiTheme="minorHAnsi" w:hAnsiTheme="minorHAnsi" w:cstheme="minorHAnsi"/>
          <w:b/>
          <w:i w:val="0"/>
          <w:color w:val="auto"/>
          <w:szCs w:val="24"/>
        </w:rPr>
        <w:t>The Board recommends expanding the definition as follows:</w:t>
      </w:r>
      <w:r w:rsidR="00F0097D">
        <w:rPr>
          <w:rFonts w:asciiTheme="minorHAnsi" w:hAnsiTheme="minorHAnsi" w:cstheme="minorHAnsi"/>
          <w:b/>
          <w:i w:val="0"/>
          <w:color w:val="auto"/>
          <w:szCs w:val="24"/>
        </w:rPr>
        <w:t xml:space="preserve"> </w:t>
      </w:r>
      <w:r w:rsidR="00197EA9" w:rsidRPr="00377723">
        <w:rPr>
          <w:rFonts w:asciiTheme="minorHAnsi" w:hAnsiTheme="minorHAnsi" w:cstheme="minorHAnsi"/>
          <w:b/>
          <w:i w:val="0"/>
          <w:color w:val="auto"/>
          <w:szCs w:val="24"/>
        </w:rPr>
        <w:t>“‘</w:t>
      </w:r>
      <w:r w:rsidR="005F31AB" w:rsidRPr="00377723">
        <w:rPr>
          <w:rFonts w:asciiTheme="minorHAnsi" w:hAnsiTheme="minorHAnsi" w:cstheme="minorHAnsi"/>
          <w:i w:val="0"/>
          <w:color w:val="auto"/>
          <w:szCs w:val="24"/>
        </w:rPr>
        <w:t>AT</w:t>
      </w:r>
      <w:r w:rsidR="00F0097D">
        <w:rPr>
          <w:rFonts w:asciiTheme="minorHAnsi" w:hAnsiTheme="minorHAnsi" w:cstheme="minorHAnsi"/>
          <w:i w:val="0"/>
          <w:color w:val="auto"/>
          <w:szCs w:val="24"/>
        </w:rPr>
        <w:t xml:space="preserve"> </w:t>
      </w:r>
      <w:r w:rsidR="005F31AB" w:rsidRPr="00377723">
        <w:rPr>
          <w:rFonts w:asciiTheme="minorHAnsi" w:hAnsiTheme="minorHAnsi" w:cstheme="minorHAnsi"/>
          <w:i w:val="0"/>
          <w:color w:val="auto"/>
          <w:szCs w:val="24"/>
        </w:rPr>
        <w:t>means specialized medical equipment and supplies, including those devices, controls, or appliances specified in the individual support plan but not available under the State Plan for Medical Assistance that</w:t>
      </w:r>
      <w:r w:rsidR="00126715" w:rsidRPr="00377723">
        <w:rPr>
          <w:rFonts w:asciiTheme="minorHAnsi" w:hAnsiTheme="minorHAnsi" w:cstheme="minorHAnsi"/>
          <w:i w:val="0"/>
          <w:color w:val="auto"/>
          <w:szCs w:val="24"/>
        </w:rPr>
        <w:t xml:space="preserve"> </w:t>
      </w:r>
      <w:r w:rsidR="00126715" w:rsidRPr="00377723">
        <w:rPr>
          <w:rFonts w:asciiTheme="minorHAnsi" w:hAnsiTheme="minorHAnsi" w:cstheme="minorHAnsi"/>
          <w:i w:val="0"/>
          <w:color w:val="auto"/>
          <w:szCs w:val="24"/>
          <w:u w:val="single"/>
        </w:rPr>
        <w:t>(1)</w:t>
      </w:r>
      <w:r w:rsidR="005F31AB" w:rsidRPr="00F0097D">
        <w:rPr>
          <w:rFonts w:asciiTheme="minorHAnsi" w:hAnsiTheme="minorHAnsi" w:cstheme="minorHAnsi"/>
          <w:i w:val="0"/>
          <w:color w:val="auto"/>
          <w:szCs w:val="24"/>
        </w:rPr>
        <w:t xml:space="preserve"> </w:t>
      </w:r>
      <w:r w:rsidR="005F31AB" w:rsidRPr="00377723">
        <w:rPr>
          <w:rFonts w:asciiTheme="minorHAnsi" w:hAnsiTheme="minorHAnsi" w:cstheme="minorHAnsi"/>
          <w:i w:val="0"/>
          <w:color w:val="auto"/>
          <w:szCs w:val="24"/>
        </w:rPr>
        <w:t>enable individuals to increase their abilities to perform ADLs</w:t>
      </w:r>
      <w:r w:rsidR="00065023" w:rsidRPr="00377723">
        <w:rPr>
          <w:rFonts w:asciiTheme="minorHAnsi" w:hAnsiTheme="minorHAnsi" w:cstheme="minorHAnsi"/>
          <w:i w:val="0"/>
          <w:color w:val="auto"/>
          <w:szCs w:val="24"/>
        </w:rPr>
        <w:t>,</w:t>
      </w:r>
      <w:r w:rsidR="005F31AB" w:rsidRPr="00377723">
        <w:rPr>
          <w:rFonts w:asciiTheme="minorHAnsi" w:hAnsiTheme="minorHAnsi" w:cstheme="minorHAnsi"/>
          <w:i w:val="0"/>
          <w:color w:val="auto"/>
          <w:szCs w:val="24"/>
        </w:rPr>
        <w:t xml:space="preserve"> or to </w:t>
      </w:r>
      <w:r w:rsidR="00065023" w:rsidRPr="00377723">
        <w:rPr>
          <w:rFonts w:asciiTheme="minorHAnsi" w:hAnsiTheme="minorHAnsi" w:cstheme="minorHAnsi"/>
          <w:i w:val="0"/>
          <w:color w:val="auto"/>
          <w:szCs w:val="24"/>
          <w:u w:val="single"/>
        </w:rPr>
        <w:t>(2)</w:t>
      </w:r>
      <w:r w:rsidR="00065023" w:rsidRPr="00377723">
        <w:rPr>
          <w:rFonts w:asciiTheme="minorHAnsi" w:hAnsiTheme="minorHAnsi" w:cstheme="minorHAnsi"/>
          <w:i w:val="0"/>
          <w:color w:val="auto"/>
          <w:szCs w:val="24"/>
        </w:rPr>
        <w:t xml:space="preserve"> </w:t>
      </w:r>
      <w:r w:rsidR="00126715" w:rsidRPr="00377723">
        <w:rPr>
          <w:rFonts w:asciiTheme="minorHAnsi" w:hAnsiTheme="minorHAnsi" w:cstheme="minorHAnsi"/>
          <w:i w:val="0"/>
          <w:color w:val="auto"/>
          <w:szCs w:val="24"/>
        </w:rPr>
        <w:t xml:space="preserve">enable individuals to </w:t>
      </w:r>
      <w:r w:rsidR="005F31AB" w:rsidRPr="00377723">
        <w:rPr>
          <w:rFonts w:asciiTheme="minorHAnsi" w:hAnsiTheme="minorHAnsi" w:cstheme="minorHAnsi"/>
          <w:i w:val="0"/>
          <w:color w:val="auto"/>
          <w:szCs w:val="24"/>
        </w:rPr>
        <w:t>perceive, control, or communicate with the environment</w:t>
      </w:r>
      <w:r w:rsidR="00126715" w:rsidRPr="00377723">
        <w:rPr>
          <w:rFonts w:asciiTheme="minorHAnsi" w:hAnsiTheme="minorHAnsi" w:cstheme="minorHAnsi"/>
          <w:i w:val="0"/>
          <w:color w:val="auto"/>
          <w:szCs w:val="24"/>
        </w:rPr>
        <w:t xml:space="preserve"> </w:t>
      </w:r>
      <w:r w:rsidR="00126715" w:rsidRPr="00377723">
        <w:rPr>
          <w:rFonts w:asciiTheme="minorHAnsi" w:hAnsiTheme="minorHAnsi" w:cstheme="minorHAnsi"/>
          <w:i w:val="0"/>
          <w:strike/>
          <w:color w:val="auto"/>
          <w:szCs w:val="24"/>
        </w:rPr>
        <w:t>in which they live</w:t>
      </w:r>
      <w:r w:rsidR="00065023" w:rsidRPr="00377723">
        <w:rPr>
          <w:rFonts w:asciiTheme="minorHAnsi" w:hAnsiTheme="minorHAnsi" w:cstheme="minorHAnsi"/>
          <w:i w:val="0"/>
          <w:color w:val="auto"/>
          <w:szCs w:val="24"/>
        </w:rPr>
        <w:t>,</w:t>
      </w:r>
      <w:r w:rsidR="005F31AB" w:rsidRPr="00377723">
        <w:rPr>
          <w:rFonts w:asciiTheme="minorHAnsi" w:hAnsiTheme="minorHAnsi" w:cstheme="minorHAnsi"/>
          <w:i w:val="0"/>
          <w:color w:val="auto"/>
          <w:szCs w:val="24"/>
        </w:rPr>
        <w:t xml:space="preserve"> </w:t>
      </w:r>
      <w:r w:rsidR="005F31AB" w:rsidRPr="00377723">
        <w:rPr>
          <w:rFonts w:asciiTheme="minorHAnsi" w:hAnsiTheme="minorHAnsi" w:cstheme="minorHAnsi"/>
          <w:i w:val="0"/>
          <w:color w:val="auto"/>
          <w:szCs w:val="24"/>
          <w:u w:val="single"/>
        </w:rPr>
        <w:t xml:space="preserve">and </w:t>
      </w:r>
      <w:r w:rsidR="00065023" w:rsidRPr="00377723">
        <w:rPr>
          <w:rFonts w:asciiTheme="minorHAnsi" w:hAnsiTheme="minorHAnsi" w:cstheme="minorHAnsi"/>
          <w:i w:val="0"/>
          <w:color w:val="auto"/>
          <w:szCs w:val="24"/>
          <w:u w:val="single"/>
        </w:rPr>
        <w:t xml:space="preserve">(3) </w:t>
      </w:r>
      <w:r w:rsidR="00126715" w:rsidRPr="00377723">
        <w:rPr>
          <w:rFonts w:asciiTheme="minorHAnsi" w:hAnsiTheme="minorHAnsi" w:cstheme="minorHAnsi"/>
          <w:i w:val="0"/>
          <w:color w:val="auto"/>
          <w:szCs w:val="24"/>
          <w:u w:val="single"/>
        </w:rPr>
        <w:t xml:space="preserve">enable individuals to </w:t>
      </w:r>
      <w:r w:rsidR="005F31AB" w:rsidRPr="00377723">
        <w:rPr>
          <w:rFonts w:asciiTheme="minorHAnsi" w:hAnsiTheme="minorHAnsi" w:cstheme="minorHAnsi"/>
          <w:i w:val="0"/>
          <w:color w:val="auto"/>
          <w:szCs w:val="24"/>
          <w:u w:val="single"/>
        </w:rPr>
        <w:t>actively participate in other waiver services which are part of their plan</w:t>
      </w:r>
      <w:r w:rsidR="00126715" w:rsidRPr="00377723">
        <w:rPr>
          <w:rFonts w:asciiTheme="minorHAnsi" w:hAnsiTheme="minorHAnsi" w:cstheme="minorHAnsi"/>
          <w:i w:val="0"/>
          <w:color w:val="auto"/>
          <w:szCs w:val="24"/>
          <w:u w:val="single"/>
        </w:rPr>
        <w:t>,</w:t>
      </w:r>
      <w:r w:rsidR="005F31AB" w:rsidRPr="00377723">
        <w:rPr>
          <w:rFonts w:asciiTheme="minorHAnsi" w:hAnsiTheme="minorHAnsi" w:cstheme="minorHAnsi"/>
          <w:i w:val="0"/>
          <w:color w:val="auto"/>
          <w:szCs w:val="24"/>
        </w:rPr>
        <w:t xml:space="preserve"> or</w:t>
      </w:r>
      <w:r w:rsidR="00126715" w:rsidRPr="00377723">
        <w:rPr>
          <w:rFonts w:asciiTheme="minorHAnsi" w:hAnsiTheme="minorHAnsi" w:cstheme="minorHAnsi"/>
          <w:i w:val="0"/>
          <w:color w:val="auto"/>
          <w:szCs w:val="24"/>
        </w:rPr>
        <w:t xml:space="preserve"> (4)</w:t>
      </w:r>
      <w:r w:rsidR="005F31AB" w:rsidRPr="00377723">
        <w:rPr>
          <w:rFonts w:asciiTheme="minorHAnsi" w:hAnsiTheme="minorHAnsi" w:cstheme="minorHAnsi"/>
          <w:i w:val="0"/>
          <w:color w:val="auto"/>
          <w:szCs w:val="24"/>
        </w:rPr>
        <w:t xml:space="preserve"> that are necessary to the proper functioning of the specialized equipment</w:t>
      </w:r>
      <w:r w:rsidR="00351472" w:rsidRPr="00377723">
        <w:rPr>
          <w:rFonts w:asciiTheme="minorHAnsi" w:hAnsiTheme="minorHAnsi" w:cstheme="minorHAnsi"/>
          <w:i w:val="0"/>
          <w:color w:val="auto"/>
          <w:szCs w:val="24"/>
        </w:rPr>
        <w:t>.</w:t>
      </w:r>
      <w:r w:rsidR="00197EA9" w:rsidRPr="00377723">
        <w:rPr>
          <w:rFonts w:asciiTheme="minorHAnsi" w:hAnsiTheme="minorHAnsi" w:cstheme="minorHAnsi"/>
          <w:i w:val="0"/>
          <w:color w:val="auto"/>
          <w:szCs w:val="24"/>
        </w:rPr>
        <w:t>”</w:t>
      </w:r>
      <w:r w:rsidR="00377723" w:rsidRPr="00377723">
        <w:rPr>
          <w:rFonts w:asciiTheme="minorHAnsi" w:hAnsiTheme="minorHAnsi" w:cstheme="minorHAnsi"/>
          <w:i w:val="0"/>
          <w:color w:val="auto"/>
          <w:szCs w:val="24"/>
        </w:rPr>
        <w:t xml:space="preserve"> </w:t>
      </w:r>
      <w:r w:rsidRPr="00377723">
        <w:rPr>
          <w:rFonts w:asciiTheme="minorHAnsi" w:hAnsiTheme="minorHAnsi" w:cstheme="minorHAnsi"/>
          <w:i w:val="0"/>
          <w:color w:val="auto"/>
          <w:szCs w:val="24"/>
        </w:rPr>
        <w:t xml:space="preserve">The current definition </w:t>
      </w:r>
      <w:r w:rsidR="00B21CF0" w:rsidRPr="00377723">
        <w:rPr>
          <w:rFonts w:asciiTheme="minorHAnsi" w:hAnsiTheme="minorHAnsi" w:cstheme="minorHAnsi"/>
          <w:i w:val="0"/>
          <w:color w:val="auto"/>
          <w:szCs w:val="24"/>
        </w:rPr>
        <w:t>does not account for the ne</w:t>
      </w:r>
      <w:r w:rsidR="005F31AB" w:rsidRPr="00377723">
        <w:rPr>
          <w:rFonts w:asciiTheme="minorHAnsi" w:hAnsiTheme="minorHAnsi" w:cstheme="minorHAnsi"/>
          <w:i w:val="0"/>
          <w:color w:val="auto"/>
          <w:szCs w:val="24"/>
        </w:rPr>
        <w:t>w and future uses of technology which are more expansive than those specified in this definition.</w:t>
      </w:r>
      <w:r w:rsidR="008A542A">
        <w:rPr>
          <w:rFonts w:asciiTheme="minorHAnsi" w:hAnsiTheme="minorHAnsi" w:cstheme="minorHAnsi"/>
          <w:i w:val="0"/>
          <w:color w:val="auto"/>
          <w:szCs w:val="24"/>
        </w:rPr>
        <w:br/>
      </w:r>
    </w:p>
    <w:p w14:paraId="638125F1" w14:textId="2C5300D0" w:rsidR="00A34F2A" w:rsidRPr="00953F14" w:rsidRDefault="00E46ECB" w:rsidP="008A542A">
      <w:pPr>
        <w:pStyle w:val="ListParagraph"/>
        <w:numPr>
          <w:ilvl w:val="0"/>
          <w:numId w:val="38"/>
        </w:numPr>
        <w:spacing w:after="0" w:line="240" w:lineRule="auto"/>
        <w:contextualSpacing w:val="0"/>
        <w:jc w:val="left"/>
        <w:rPr>
          <w:rFonts w:asciiTheme="minorHAnsi" w:hAnsiTheme="minorHAnsi" w:cstheme="minorHAnsi"/>
          <w:i w:val="0"/>
          <w:color w:val="auto"/>
          <w:szCs w:val="24"/>
          <w:u w:val="single"/>
        </w:rPr>
      </w:pPr>
      <w:r w:rsidRPr="00953F14">
        <w:rPr>
          <w:rFonts w:asciiTheme="minorHAnsi" w:hAnsiTheme="minorHAnsi" w:cstheme="minorHAnsi"/>
          <w:b/>
          <w:color w:val="auto"/>
          <w:szCs w:val="24"/>
        </w:rPr>
        <w:t xml:space="preserve">Community Engagement. </w:t>
      </w:r>
      <w:r w:rsidRPr="00953F14">
        <w:rPr>
          <w:rFonts w:asciiTheme="minorHAnsi" w:hAnsiTheme="minorHAnsi" w:cstheme="minorHAnsi"/>
          <w:b/>
          <w:i w:val="0"/>
          <w:color w:val="auto"/>
          <w:szCs w:val="24"/>
        </w:rPr>
        <w:t xml:space="preserve">The Board recommends deleting the reference to staff in the definition. </w:t>
      </w:r>
      <w:r w:rsidRPr="00953F14">
        <w:rPr>
          <w:rFonts w:asciiTheme="minorHAnsi" w:hAnsiTheme="minorHAnsi" w:cstheme="minorHAnsi"/>
          <w:i w:val="0"/>
          <w:color w:val="auto"/>
          <w:szCs w:val="24"/>
        </w:rPr>
        <w:t xml:space="preserve">It is </w:t>
      </w:r>
      <w:r w:rsidR="00E850E3" w:rsidRPr="00953F14">
        <w:rPr>
          <w:rFonts w:asciiTheme="minorHAnsi" w:hAnsiTheme="minorHAnsi" w:cstheme="minorHAnsi"/>
          <w:i w:val="0"/>
          <w:color w:val="auto"/>
          <w:szCs w:val="24"/>
        </w:rPr>
        <w:t>enough</w:t>
      </w:r>
      <w:r w:rsidRPr="00953F14">
        <w:rPr>
          <w:rFonts w:asciiTheme="minorHAnsi" w:hAnsiTheme="minorHAnsi" w:cstheme="minorHAnsi"/>
          <w:i w:val="0"/>
          <w:color w:val="auto"/>
          <w:szCs w:val="24"/>
        </w:rPr>
        <w:t xml:space="preserve"> to denote that the gro</w:t>
      </w:r>
      <w:r w:rsidR="005E67C8" w:rsidRPr="00953F14">
        <w:rPr>
          <w:rFonts w:asciiTheme="minorHAnsi" w:hAnsiTheme="minorHAnsi" w:cstheme="minorHAnsi"/>
          <w:i w:val="0"/>
          <w:color w:val="auto"/>
          <w:szCs w:val="24"/>
        </w:rPr>
        <w:t>up</w:t>
      </w:r>
      <w:r w:rsidR="005F31AB" w:rsidRPr="00953F14">
        <w:rPr>
          <w:rFonts w:asciiTheme="minorHAnsi" w:hAnsiTheme="minorHAnsi" w:cstheme="minorHAnsi"/>
          <w:i w:val="0"/>
          <w:color w:val="auto"/>
          <w:szCs w:val="24"/>
        </w:rPr>
        <w:t xml:space="preserve"> of individuals participating in the service</w:t>
      </w:r>
      <w:r w:rsidR="005E67C8" w:rsidRPr="00953F14">
        <w:rPr>
          <w:rFonts w:asciiTheme="minorHAnsi" w:hAnsiTheme="minorHAnsi" w:cstheme="minorHAnsi"/>
          <w:i w:val="0"/>
          <w:color w:val="auto"/>
          <w:szCs w:val="24"/>
        </w:rPr>
        <w:t xml:space="preserve"> can be no larger than three.</w:t>
      </w:r>
      <w:r w:rsidR="00F0097D">
        <w:rPr>
          <w:rFonts w:asciiTheme="minorHAnsi" w:hAnsiTheme="minorHAnsi" w:cstheme="minorHAnsi"/>
          <w:i w:val="0"/>
          <w:color w:val="auto"/>
          <w:szCs w:val="24"/>
        </w:rPr>
        <w:t xml:space="preserve"> </w:t>
      </w:r>
      <w:r w:rsidR="008A542A">
        <w:rPr>
          <w:rFonts w:asciiTheme="minorHAnsi" w:hAnsiTheme="minorHAnsi" w:cstheme="minorHAnsi"/>
          <w:i w:val="0"/>
          <w:color w:val="auto"/>
          <w:szCs w:val="24"/>
        </w:rPr>
        <w:br/>
      </w:r>
    </w:p>
    <w:p w14:paraId="4D1E6B6C" w14:textId="0752F718" w:rsidR="00395CE9" w:rsidRPr="00395CE9" w:rsidRDefault="00395CE9" w:rsidP="008A542A">
      <w:pPr>
        <w:pStyle w:val="ListParagraph"/>
        <w:numPr>
          <w:ilvl w:val="0"/>
          <w:numId w:val="38"/>
        </w:numPr>
        <w:spacing w:after="0" w:line="240" w:lineRule="auto"/>
        <w:contextualSpacing w:val="0"/>
        <w:jc w:val="left"/>
        <w:rPr>
          <w:rFonts w:asciiTheme="minorHAnsi" w:hAnsiTheme="minorHAnsi" w:cstheme="minorHAnsi"/>
          <w:i w:val="0"/>
          <w:color w:val="auto"/>
          <w:szCs w:val="24"/>
          <w:u w:val="single"/>
        </w:rPr>
      </w:pPr>
      <w:r>
        <w:rPr>
          <w:rFonts w:asciiTheme="minorHAnsi" w:hAnsiTheme="minorHAnsi" w:cstheme="minorHAnsi"/>
          <w:b/>
          <w:color w:val="auto"/>
          <w:szCs w:val="24"/>
        </w:rPr>
        <w:t xml:space="preserve">Independent Living. </w:t>
      </w:r>
      <w:r>
        <w:rPr>
          <w:rFonts w:asciiTheme="minorHAnsi" w:hAnsiTheme="minorHAnsi" w:cstheme="minorHAnsi"/>
          <w:b/>
          <w:i w:val="0"/>
          <w:color w:val="auto"/>
          <w:szCs w:val="24"/>
        </w:rPr>
        <w:t>The Board recommends adding a definition of Independent Living.</w:t>
      </w:r>
      <w:r w:rsidR="00034B05">
        <w:rPr>
          <w:rFonts w:asciiTheme="minorHAnsi" w:hAnsiTheme="minorHAnsi" w:cstheme="minorHAnsi"/>
          <w:b/>
          <w:i w:val="0"/>
          <w:color w:val="auto"/>
          <w:szCs w:val="24"/>
        </w:rPr>
        <w:t xml:space="preserve"> </w:t>
      </w:r>
      <w:r w:rsidR="00034B05" w:rsidRPr="00092FCA">
        <w:rPr>
          <w:rFonts w:asciiTheme="minorHAnsi" w:hAnsiTheme="minorHAnsi" w:cstheme="minorHAnsi"/>
          <w:i w:val="0"/>
          <w:color w:val="auto"/>
          <w:szCs w:val="24"/>
        </w:rPr>
        <w:t>The phrase “independent living” is used in multiple places throughout the proposed regulations. Proposed</w:t>
      </w:r>
      <w:r w:rsidR="00034B05">
        <w:rPr>
          <w:rFonts w:asciiTheme="minorHAnsi" w:hAnsiTheme="minorHAnsi" w:cstheme="minorHAnsi"/>
          <w:b/>
          <w:i w:val="0"/>
          <w:color w:val="auto"/>
          <w:szCs w:val="24"/>
        </w:rPr>
        <w:t xml:space="preserve"> </w:t>
      </w:r>
      <w:r w:rsidR="00034B05">
        <w:rPr>
          <w:rFonts w:asciiTheme="minorHAnsi" w:hAnsiTheme="minorHAnsi" w:cstheme="minorHAnsi"/>
          <w:i w:val="0"/>
          <w:color w:val="auto"/>
          <w:szCs w:val="24"/>
        </w:rPr>
        <w:t xml:space="preserve">12VAC30-122-90 defines the eligibility criteria for the </w:t>
      </w:r>
      <w:r w:rsidR="00034B05">
        <w:rPr>
          <w:rFonts w:asciiTheme="minorHAnsi" w:hAnsiTheme="minorHAnsi" w:cstheme="minorHAnsi"/>
          <w:i w:val="0"/>
          <w:color w:val="auto"/>
          <w:szCs w:val="24"/>
        </w:rPr>
        <w:lastRenderedPageBreak/>
        <w:t>Priority One waiting list to include young adults who are no longer eligible for IDEA services and who are transitioning to “independent living.” The regulations describe the individuals whom the Building Independence Waiver is designed to support as “individuals who reside in an integrated, independent living arrangement....</w:t>
      </w:r>
      <w:r w:rsidR="008A542A">
        <w:rPr>
          <w:rFonts w:asciiTheme="minorHAnsi" w:hAnsiTheme="minorHAnsi" w:cstheme="minorHAnsi"/>
          <w:i w:val="0"/>
          <w:color w:val="auto"/>
          <w:szCs w:val="24"/>
        </w:rPr>
        <w:t>” (</w:t>
      </w:r>
      <w:proofErr w:type="gramStart"/>
      <w:r w:rsidR="00034B05">
        <w:rPr>
          <w:rFonts w:asciiTheme="minorHAnsi" w:hAnsiTheme="minorHAnsi" w:cstheme="minorHAnsi"/>
          <w:i w:val="0"/>
          <w:color w:val="auto"/>
          <w:szCs w:val="24"/>
        </w:rPr>
        <w:t>proposed</w:t>
      </w:r>
      <w:proofErr w:type="gramEnd"/>
      <w:r w:rsidR="00034B05">
        <w:rPr>
          <w:rFonts w:asciiTheme="minorHAnsi" w:hAnsiTheme="minorHAnsi" w:cstheme="minorHAnsi"/>
          <w:i w:val="0"/>
          <w:color w:val="auto"/>
          <w:szCs w:val="24"/>
        </w:rPr>
        <w:t xml:space="preserve"> 12VAC30-122-240). Additionally, t</w:t>
      </w:r>
      <w:r w:rsidR="00034B05" w:rsidRPr="00092FCA">
        <w:rPr>
          <w:rFonts w:asciiTheme="minorHAnsi" w:hAnsiTheme="minorHAnsi" w:cstheme="minorHAnsi"/>
          <w:i w:val="0"/>
          <w:color w:val="auto"/>
          <w:szCs w:val="24"/>
        </w:rPr>
        <w:t xml:space="preserve">he Independent </w:t>
      </w:r>
      <w:r w:rsidR="00034B05">
        <w:rPr>
          <w:rFonts w:asciiTheme="minorHAnsi" w:hAnsiTheme="minorHAnsi" w:cstheme="minorHAnsi"/>
          <w:i w:val="0"/>
          <w:color w:val="auto"/>
          <w:szCs w:val="24"/>
        </w:rPr>
        <w:t xml:space="preserve">living support service described in proposed 12VAC30-122-420 is available to adults 18 years of age and older to provide the skill building and supports “necessary to secure and reside in an independent living situation.” Nowhere in the regulations, however, is the phrase “independent living” as used in these sections defined. </w:t>
      </w:r>
      <w:r w:rsidR="008A542A">
        <w:rPr>
          <w:rFonts w:asciiTheme="minorHAnsi" w:hAnsiTheme="minorHAnsi" w:cstheme="minorHAnsi"/>
          <w:i w:val="0"/>
          <w:color w:val="auto"/>
          <w:szCs w:val="24"/>
        </w:rPr>
        <w:br/>
      </w:r>
    </w:p>
    <w:p w14:paraId="2873E19A" w14:textId="14DE0ACB" w:rsidR="004B30EB" w:rsidRPr="00E46ECB" w:rsidRDefault="00A34F2A" w:rsidP="008A542A">
      <w:pPr>
        <w:pStyle w:val="ListParagraph"/>
        <w:numPr>
          <w:ilvl w:val="0"/>
          <w:numId w:val="38"/>
        </w:numPr>
        <w:spacing w:after="0" w:line="240" w:lineRule="auto"/>
        <w:contextualSpacing w:val="0"/>
        <w:jc w:val="left"/>
        <w:rPr>
          <w:rFonts w:asciiTheme="minorHAnsi" w:hAnsiTheme="minorHAnsi" w:cstheme="minorHAnsi"/>
          <w:i w:val="0"/>
          <w:color w:val="auto"/>
          <w:szCs w:val="24"/>
          <w:u w:val="single"/>
        </w:rPr>
      </w:pPr>
      <w:r>
        <w:rPr>
          <w:rFonts w:asciiTheme="minorHAnsi" w:hAnsiTheme="minorHAnsi" w:cstheme="minorHAnsi"/>
          <w:b/>
          <w:color w:val="auto"/>
          <w:szCs w:val="24"/>
        </w:rPr>
        <w:t>Positive behavior supports.</w:t>
      </w:r>
      <w:r w:rsidR="00F0097D">
        <w:rPr>
          <w:rFonts w:asciiTheme="minorHAnsi" w:hAnsiTheme="minorHAnsi" w:cstheme="minorHAnsi"/>
          <w:b/>
          <w:color w:val="auto"/>
          <w:szCs w:val="24"/>
        </w:rPr>
        <w:t xml:space="preserve"> </w:t>
      </w:r>
      <w:r w:rsidR="005F31AB">
        <w:rPr>
          <w:rFonts w:asciiTheme="minorHAnsi" w:hAnsiTheme="minorHAnsi" w:cstheme="minorHAnsi"/>
          <w:b/>
          <w:i w:val="0"/>
          <w:color w:val="auto"/>
          <w:szCs w:val="24"/>
        </w:rPr>
        <w:t>The Board recommends a more user friendly, clear definition of positive behavior supports</w:t>
      </w:r>
      <w:r w:rsidR="00C41386">
        <w:rPr>
          <w:rFonts w:asciiTheme="minorHAnsi" w:hAnsiTheme="minorHAnsi" w:cstheme="minorHAnsi"/>
          <w:b/>
          <w:i w:val="0"/>
          <w:color w:val="auto"/>
          <w:szCs w:val="24"/>
        </w:rPr>
        <w:t>.</w:t>
      </w:r>
      <w:r w:rsidR="00F0097D">
        <w:rPr>
          <w:rFonts w:asciiTheme="minorHAnsi" w:hAnsiTheme="minorHAnsi" w:cstheme="minorHAnsi"/>
          <w:b/>
          <w:i w:val="0"/>
          <w:color w:val="auto"/>
          <w:szCs w:val="24"/>
        </w:rPr>
        <w:t xml:space="preserve"> </w:t>
      </w:r>
      <w:r w:rsidR="00C41386">
        <w:rPr>
          <w:rFonts w:asciiTheme="minorHAnsi" w:hAnsiTheme="minorHAnsi" w:cstheme="minorHAnsi"/>
          <w:i w:val="0"/>
          <w:color w:val="auto"/>
          <w:szCs w:val="24"/>
        </w:rPr>
        <w:t>One definition that could be consid</w:t>
      </w:r>
      <w:r w:rsidR="00351472">
        <w:rPr>
          <w:rFonts w:asciiTheme="minorHAnsi" w:hAnsiTheme="minorHAnsi" w:cstheme="minorHAnsi"/>
          <w:i w:val="0"/>
          <w:color w:val="auto"/>
          <w:szCs w:val="24"/>
        </w:rPr>
        <w:t>e</w:t>
      </w:r>
      <w:r w:rsidR="00C41386">
        <w:rPr>
          <w:rFonts w:asciiTheme="minorHAnsi" w:hAnsiTheme="minorHAnsi" w:cstheme="minorHAnsi"/>
          <w:i w:val="0"/>
          <w:color w:val="auto"/>
          <w:szCs w:val="24"/>
        </w:rPr>
        <w:t xml:space="preserve">red is from the </w:t>
      </w:r>
      <w:r w:rsidR="004B30EB" w:rsidRPr="009A2A23">
        <w:rPr>
          <w:rFonts w:asciiTheme="minorHAnsi" w:hAnsiTheme="minorHAnsi" w:cstheme="minorHAnsi"/>
          <w:i w:val="0"/>
          <w:color w:val="auto"/>
          <w:szCs w:val="24"/>
        </w:rPr>
        <w:t>Association of Positive Behavior Supports:</w:t>
      </w:r>
      <w:r w:rsidR="00F0097D">
        <w:rPr>
          <w:rFonts w:asciiTheme="minorHAnsi" w:hAnsiTheme="minorHAnsi" w:cstheme="minorHAnsi"/>
          <w:i w:val="0"/>
          <w:color w:val="auto"/>
          <w:szCs w:val="24"/>
        </w:rPr>
        <w:t xml:space="preserve"> </w:t>
      </w:r>
      <w:r w:rsidR="002B1EEC">
        <w:rPr>
          <w:rFonts w:asciiTheme="minorHAnsi" w:hAnsiTheme="minorHAnsi" w:cstheme="minorHAnsi"/>
          <w:i w:val="0"/>
          <w:color w:val="auto"/>
          <w:szCs w:val="24"/>
        </w:rPr>
        <w:t>“</w:t>
      </w:r>
      <w:r w:rsidR="004B30EB" w:rsidRPr="00A116F3">
        <w:rPr>
          <w:rFonts w:asciiTheme="minorHAnsi" w:hAnsiTheme="minorHAnsi" w:cstheme="minorHAnsi"/>
          <w:i w:val="0"/>
          <w:color w:val="auto"/>
          <w:szCs w:val="24"/>
        </w:rPr>
        <w:t>P</w:t>
      </w:r>
      <w:r w:rsidR="004B30EB" w:rsidRPr="00A116F3">
        <w:rPr>
          <w:rFonts w:asciiTheme="minorHAnsi" w:hAnsiTheme="minorHAnsi" w:cstheme="minorHAnsi"/>
          <w:i w:val="0"/>
          <w:color w:val="000000"/>
          <w:szCs w:val="24"/>
          <w:shd w:val="clear" w:color="auto" w:fill="FFFFFF"/>
        </w:rPr>
        <w:t>ositive Behavior Support (PBS) is a set of research-based strategies used to increase quality of life and decrease problem behavior by teaching new skills and making changes in a person's environment.</w:t>
      </w:r>
      <w:r w:rsidR="002B1EEC" w:rsidRPr="00A116F3">
        <w:rPr>
          <w:rFonts w:asciiTheme="minorHAnsi" w:hAnsiTheme="minorHAnsi" w:cstheme="minorHAnsi"/>
          <w:i w:val="0"/>
          <w:color w:val="000000"/>
          <w:szCs w:val="24"/>
          <w:shd w:val="clear" w:color="auto" w:fill="FFFFFF"/>
        </w:rPr>
        <w:t>”</w:t>
      </w:r>
      <w:r w:rsidR="00C41386">
        <w:rPr>
          <w:rFonts w:asciiTheme="minorHAnsi" w:hAnsiTheme="minorHAnsi" w:cstheme="minorHAnsi"/>
          <w:color w:val="000000"/>
          <w:szCs w:val="24"/>
          <w:shd w:val="clear" w:color="auto" w:fill="FFFFFF"/>
        </w:rPr>
        <w:t xml:space="preserve"> </w:t>
      </w:r>
      <w:r w:rsidR="00C41386">
        <w:rPr>
          <w:rFonts w:asciiTheme="minorHAnsi" w:hAnsiTheme="minorHAnsi" w:cstheme="minorHAnsi"/>
          <w:i w:val="0"/>
          <w:color w:val="000000"/>
          <w:szCs w:val="24"/>
          <w:shd w:val="clear" w:color="auto" w:fill="FFFFFF"/>
        </w:rPr>
        <w:t xml:space="preserve">Note that the Board prefers the </w:t>
      </w:r>
      <w:r>
        <w:rPr>
          <w:rFonts w:asciiTheme="minorHAnsi" w:hAnsiTheme="minorHAnsi" w:cstheme="minorHAnsi"/>
          <w:i w:val="0"/>
          <w:color w:val="000000"/>
          <w:szCs w:val="24"/>
          <w:shd w:val="clear" w:color="auto" w:fill="FFFFFF"/>
        </w:rPr>
        <w:t>use of the term “challenging” to “problem” behavior</w:t>
      </w:r>
      <w:r w:rsidR="00B85459">
        <w:rPr>
          <w:rFonts w:asciiTheme="minorHAnsi" w:hAnsiTheme="minorHAnsi" w:cstheme="minorHAnsi"/>
          <w:i w:val="0"/>
          <w:color w:val="000000"/>
          <w:szCs w:val="24"/>
          <w:shd w:val="clear" w:color="auto" w:fill="FFFFFF"/>
        </w:rPr>
        <w:t>,</w:t>
      </w:r>
      <w:r>
        <w:rPr>
          <w:rFonts w:asciiTheme="minorHAnsi" w:hAnsiTheme="minorHAnsi" w:cstheme="minorHAnsi"/>
          <w:i w:val="0"/>
          <w:color w:val="000000"/>
          <w:szCs w:val="24"/>
          <w:shd w:val="clear" w:color="auto" w:fill="FFFFFF"/>
        </w:rPr>
        <w:t xml:space="preserve"> should this or another definition be ad</w:t>
      </w:r>
      <w:r w:rsidR="00E46ECB">
        <w:rPr>
          <w:rFonts w:asciiTheme="minorHAnsi" w:hAnsiTheme="minorHAnsi" w:cstheme="minorHAnsi"/>
          <w:i w:val="0"/>
          <w:color w:val="000000"/>
          <w:szCs w:val="24"/>
          <w:shd w:val="clear" w:color="auto" w:fill="FFFFFF"/>
        </w:rPr>
        <w:t>o</w:t>
      </w:r>
      <w:r>
        <w:rPr>
          <w:rFonts w:asciiTheme="minorHAnsi" w:hAnsiTheme="minorHAnsi" w:cstheme="minorHAnsi"/>
          <w:i w:val="0"/>
          <w:color w:val="000000"/>
          <w:szCs w:val="24"/>
          <w:shd w:val="clear" w:color="auto" w:fill="FFFFFF"/>
        </w:rPr>
        <w:t xml:space="preserve">pted. </w:t>
      </w:r>
      <w:r w:rsidR="008A542A">
        <w:rPr>
          <w:rFonts w:asciiTheme="minorHAnsi" w:hAnsiTheme="minorHAnsi" w:cstheme="minorHAnsi"/>
          <w:i w:val="0"/>
          <w:color w:val="000000"/>
          <w:szCs w:val="24"/>
          <w:shd w:val="clear" w:color="auto" w:fill="FFFFFF"/>
        </w:rPr>
        <w:br/>
      </w:r>
    </w:p>
    <w:p w14:paraId="46BEC3ED" w14:textId="25EB3F93" w:rsidR="00237102" w:rsidRPr="00237102" w:rsidRDefault="00237102" w:rsidP="008A542A">
      <w:pPr>
        <w:pStyle w:val="ListParagraph"/>
        <w:numPr>
          <w:ilvl w:val="0"/>
          <w:numId w:val="38"/>
        </w:numPr>
        <w:spacing w:after="0" w:line="240" w:lineRule="auto"/>
        <w:contextualSpacing w:val="0"/>
        <w:jc w:val="left"/>
        <w:rPr>
          <w:rFonts w:asciiTheme="minorHAnsi" w:hAnsiTheme="minorHAnsi" w:cstheme="minorHAnsi"/>
          <w:i w:val="0"/>
          <w:color w:val="auto"/>
          <w:szCs w:val="24"/>
          <w:u w:val="single"/>
        </w:rPr>
      </w:pPr>
      <w:r>
        <w:rPr>
          <w:rFonts w:asciiTheme="minorHAnsi" w:hAnsiTheme="minorHAnsi" w:cstheme="minorHAnsi"/>
          <w:b/>
          <w:color w:val="auto"/>
          <w:szCs w:val="24"/>
        </w:rPr>
        <w:t>Service Authorization</w:t>
      </w:r>
      <w:r>
        <w:rPr>
          <w:rFonts w:asciiTheme="minorHAnsi" w:hAnsiTheme="minorHAnsi" w:cstheme="minorHAnsi"/>
          <w:color w:val="auto"/>
          <w:szCs w:val="24"/>
        </w:rPr>
        <w:t xml:space="preserve">. </w:t>
      </w:r>
      <w:r>
        <w:rPr>
          <w:rFonts w:asciiTheme="minorHAnsi" w:hAnsiTheme="minorHAnsi" w:cstheme="minorHAnsi"/>
          <w:b/>
          <w:i w:val="0"/>
          <w:color w:val="auto"/>
          <w:szCs w:val="24"/>
        </w:rPr>
        <w:t xml:space="preserve">The Board recommends deleting the word “medically.” </w:t>
      </w:r>
      <w:r>
        <w:rPr>
          <w:rFonts w:asciiTheme="minorHAnsi" w:hAnsiTheme="minorHAnsi" w:cstheme="minorHAnsi"/>
          <w:i w:val="0"/>
          <w:color w:val="auto"/>
          <w:szCs w:val="24"/>
        </w:rPr>
        <w:t>While</w:t>
      </w:r>
      <w:r w:rsidR="00C41386">
        <w:rPr>
          <w:rFonts w:asciiTheme="minorHAnsi" w:hAnsiTheme="minorHAnsi" w:cstheme="minorHAnsi"/>
          <w:i w:val="0"/>
          <w:color w:val="auto"/>
          <w:szCs w:val="24"/>
        </w:rPr>
        <w:t xml:space="preserve"> DD waiver services are all </w:t>
      </w:r>
      <w:r>
        <w:rPr>
          <w:rFonts w:asciiTheme="minorHAnsi" w:hAnsiTheme="minorHAnsi" w:cstheme="minorHAnsi"/>
          <w:i w:val="0"/>
          <w:color w:val="auto"/>
          <w:szCs w:val="24"/>
        </w:rPr>
        <w:t>Medicaid</w:t>
      </w:r>
      <w:r w:rsidR="00733240">
        <w:rPr>
          <w:rFonts w:asciiTheme="minorHAnsi" w:hAnsiTheme="minorHAnsi" w:cstheme="minorHAnsi"/>
          <w:i w:val="0"/>
          <w:color w:val="auto"/>
          <w:szCs w:val="24"/>
        </w:rPr>
        <w:t>-</w:t>
      </w:r>
      <w:r>
        <w:rPr>
          <w:rFonts w:asciiTheme="minorHAnsi" w:hAnsiTheme="minorHAnsi" w:cstheme="minorHAnsi"/>
          <w:i w:val="0"/>
          <w:color w:val="auto"/>
          <w:szCs w:val="24"/>
        </w:rPr>
        <w:t xml:space="preserve">funded services, not all services authorized or funded under the waiver are medical </w:t>
      </w:r>
      <w:r w:rsidR="00C41386">
        <w:rPr>
          <w:rFonts w:asciiTheme="minorHAnsi" w:hAnsiTheme="minorHAnsi" w:cstheme="minorHAnsi"/>
          <w:i w:val="0"/>
          <w:color w:val="auto"/>
          <w:szCs w:val="24"/>
        </w:rPr>
        <w:t>in nature</w:t>
      </w:r>
      <w:r w:rsidR="00611083">
        <w:rPr>
          <w:rFonts w:asciiTheme="minorHAnsi" w:hAnsiTheme="minorHAnsi" w:cstheme="minorHAnsi"/>
          <w:i w:val="0"/>
          <w:color w:val="auto"/>
          <w:szCs w:val="24"/>
        </w:rPr>
        <w:t>, e.g., ordered by a physician</w:t>
      </w:r>
      <w:r w:rsidR="00C41386">
        <w:rPr>
          <w:rFonts w:asciiTheme="minorHAnsi" w:hAnsiTheme="minorHAnsi" w:cstheme="minorHAnsi"/>
          <w:i w:val="0"/>
          <w:color w:val="auto"/>
          <w:szCs w:val="24"/>
        </w:rPr>
        <w:t xml:space="preserve"> </w:t>
      </w:r>
      <w:r>
        <w:rPr>
          <w:rFonts w:asciiTheme="minorHAnsi" w:hAnsiTheme="minorHAnsi" w:cstheme="minorHAnsi"/>
          <w:i w:val="0"/>
          <w:color w:val="auto"/>
          <w:szCs w:val="24"/>
        </w:rPr>
        <w:t>(e.g., employment, community engagement, etc.)</w:t>
      </w:r>
      <w:r w:rsidR="002B12CF">
        <w:rPr>
          <w:rFonts w:asciiTheme="minorHAnsi" w:hAnsiTheme="minorHAnsi" w:cstheme="minorHAnsi"/>
          <w:i w:val="0"/>
          <w:color w:val="auto"/>
          <w:szCs w:val="24"/>
        </w:rPr>
        <w:t>.</w:t>
      </w:r>
      <w:r w:rsidR="00611083">
        <w:rPr>
          <w:rFonts w:asciiTheme="minorHAnsi" w:hAnsiTheme="minorHAnsi" w:cstheme="minorHAnsi"/>
          <w:color w:val="auto"/>
          <w:szCs w:val="24"/>
        </w:rPr>
        <w:t xml:space="preserve"> </w:t>
      </w:r>
      <w:r w:rsidR="00611083">
        <w:rPr>
          <w:rFonts w:asciiTheme="minorHAnsi" w:hAnsiTheme="minorHAnsi" w:cstheme="minorHAnsi"/>
          <w:i w:val="0"/>
          <w:color w:val="auto"/>
          <w:szCs w:val="24"/>
        </w:rPr>
        <w:t>Services are developed in accordance with the person</w:t>
      </w:r>
      <w:r w:rsidR="007E074E">
        <w:rPr>
          <w:rFonts w:asciiTheme="minorHAnsi" w:hAnsiTheme="minorHAnsi" w:cstheme="minorHAnsi"/>
          <w:i w:val="0"/>
          <w:color w:val="auto"/>
          <w:szCs w:val="24"/>
        </w:rPr>
        <w:t>-</w:t>
      </w:r>
      <w:r w:rsidR="00611083">
        <w:rPr>
          <w:rFonts w:asciiTheme="minorHAnsi" w:hAnsiTheme="minorHAnsi" w:cstheme="minorHAnsi"/>
          <w:i w:val="0"/>
          <w:color w:val="auto"/>
          <w:szCs w:val="24"/>
        </w:rPr>
        <w:t>centered plan.</w:t>
      </w:r>
      <w:r w:rsidR="008A542A">
        <w:rPr>
          <w:rFonts w:asciiTheme="minorHAnsi" w:hAnsiTheme="minorHAnsi" w:cstheme="minorHAnsi"/>
          <w:i w:val="0"/>
          <w:color w:val="auto"/>
          <w:szCs w:val="24"/>
        </w:rPr>
        <w:br/>
      </w:r>
    </w:p>
    <w:p w14:paraId="139E8ECB" w14:textId="28F9F7E3" w:rsidR="00237102" w:rsidRPr="00351472" w:rsidRDefault="00237102" w:rsidP="008A542A">
      <w:pPr>
        <w:pStyle w:val="ListParagraph"/>
        <w:numPr>
          <w:ilvl w:val="0"/>
          <w:numId w:val="38"/>
        </w:numPr>
        <w:spacing w:after="0" w:line="240" w:lineRule="auto"/>
        <w:contextualSpacing w:val="0"/>
        <w:jc w:val="left"/>
        <w:rPr>
          <w:rFonts w:asciiTheme="minorHAnsi" w:hAnsiTheme="minorHAnsi" w:cstheme="minorHAnsi"/>
          <w:i w:val="0"/>
          <w:color w:val="auto"/>
          <w:szCs w:val="24"/>
          <w:u w:val="single"/>
        </w:rPr>
      </w:pPr>
      <w:r>
        <w:rPr>
          <w:rFonts w:asciiTheme="minorHAnsi" w:hAnsiTheme="minorHAnsi" w:cstheme="minorHAnsi"/>
          <w:b/>
          <w:color w:val="auto"/>
          <w:szCs w:val="24"/>
        </w:rPr>
        <w:t>Supported Living Residential.</w:t>
      </w:r>
      <w:r w:rsidR="00F0097D">
        <w:rPr>
          <w:rFonts w:asciiTheme="minorHAnsi" w:hAnsiTheme="minorHAnsi" w:cstheme="minorHAnsi"/>
          <w:b/>
          <w:color w:val="auto"/>
          <w:szCs w:val="24"/>
        </w:rPr>
        <w:t xml:space="preserve"> </w:t>
      </w:r>
      <w:r w:rsidR="00C41386">
        <w:rPr>
          <w:rFonts w:asciiTheme="minorHAnsi" w:hAnsiTheme="minorHAnsi" w:cstheme="minorHAnsi"/>
          <w:b/>
          <w:i w:val="0"/>
          <w:color w:val="auto"/>
          <w:szCs w:val="24"/>
        </w:rPr>
        <w:t>The Board recommends deleting “an apartment setting</w:t>
      </w:r>
      <w:r w:rsidR="00A43350">
        <w:rPr>
          <w:rFonts w:asciiTheme="minorHAnsi" w:hAnsiTheme="minorHAnsi" w:cstheme="minorHAnsi"/>
          <w:b/>
          <w:i w:val="0"/>
          <w:color w:val="auto"/>
          <w:szCs w:val="24"/>
        </w:rPr>
        <w:t>,</w:t>
      </w:r>
      <w:r w:rsidR="00C41386">
        <w:rPr>
          <w:rFonts w:asciiTheme="minorHAnsi" w:hAnsiTheme="minorHAnsi" w:cstheme="minorHAnsi"/>
          <w:b/>
          <w:i w:val="0"/>
          <w:color w:val="auto"/>
          <w:szCs w:val="24"/>
        </w:rPr>
        <w:t xml:space="preserve">” and changing to a service “taking place in the individual’s </w:t>
      </w:r>
      <w:r w:rsidR="003257A4">
        <w:rPr>
          <w:rFonts w:asciiTheme="minorHAnsi" w:hAnsiTheme="minorHAnsi" w:cstheme="minorHAnsi"/>
          <w:b/>
          <w:i w:val="0"/>
          <w:color w:val="auto"/>
          <w:szCs w:val="24"/>
        </w:rPr>
        <w:t>‘</w:t>
      </w:r>
      <w:r w:rsidR="00C41386">
        <w:rPr>
          <w:rFonts w:asciiTheme="minorHAnsi" w:hAnsiTheme="minorHAnsi" w:cstheme="minorHAnsi"/>
          <w:b/>
          <w:i w:val="0"/>
          <w:color w:val="auto"/>
          <w:szCs w:val="24"/>
        </w:rPr>
        <w:t>own home.</w:t>
      </w:r>
      <w:r w:rsidR="003257A4">
        <w:rPr>
          <w:rFonts w:asciiTheme="minorHAnsi" w:hAnsiTheme="minorHAnsi" w:cstheme="minorHAnsi"/>
          <w:b/>
          <w:i w:val="0"/>
          <w:color w:val="auto"/>
          <w:szCs w:val="24"/>
        </w:rPr>
        <w:t>’</w:t>
      </w:r>
      <w:r w:rsidR="00C41386">
        <w:rPr>
          <w:rFonts w:asciiTheme="minorHAnsi" w:hAnsiTheme="minorHAnsi" w:cstheme="minorHAnsi"/>
          <w:b/>
          <w:i w:val="0"/>
          <w:color w:val="auto"/>
          <w:szCs w:val="24"/>
        </w:rPr>
        <w:t>”</w:t>
      </w:r>
      <w:r w:rsidR="00F0097D">
        <w:rPr>
          <w:rFonts w:asciiTheme="minorHAnsi" w:hAnsiTheme="minorHAnsi" w:cstheme="minorHAnsi"/>
          <w:b/>
          <w:i w:val="0"/>
          <w:color w:val="auto"/>
          <w:szCs w:val="24"/>
        </w:rPr>
        <w:t xml:space="preserve"> </w:t>
      </w:r>
      <w:r w:rsidRPr="00237102">
        <w:rPr>
          <w:rFonts w:asciiTheme="minorHAnsi" w:hAnsiTheme="minorHAnsi" w:cstheme="minorHAnsi"/>
          <w:i w:val="0"/>
          <w:color w:val="auto"/>
          <w:szCs w:val="24"/>
        </w:rPr>
        <w:t xml:space="preserve">Not all supported </w:t>
      </w:r>
      <w:r w:rsidR="00C41386">
        <w:rPr>
          <w:rFonts w:asciiTheme="minorHAnsi" w:hAnsiTheme="minorHAnsi" w:cstheme="minorHAnsi"/>
          <w:i w:val="0"/>
          <w:color w:val="auto"/>
          <w:szCs w:val="24"/>
        </w:rPr>
        <w:t xml:space="preserve">living </w:t>
      </w:r>
      <w:r w:rsidRPr="00237102">
        <w:rPr>
          <w:rFonts w:asciiTheme="minorHAnsi" w:hAnsiTheme="minorHAnsi" w:cstheme="minorHAnsi"/>
          <w:i w:val="0"/>
          <w:color w:val="auto"/>
          <w:szCs w:val="24"/>
        </w:rPr>
        <w:t>residential settings are apartments.</w:t>
      </w:r>
      <w:r w:rsidR="008A542A">
        <w:rPr>
          <w:rFonts w:asciiTheme="minorHAnsi" w:hAnsiTheme="minorHAnsi" w:cstheme="minorHAnsi"/>
          <w:i w:val="0"/>
          <w:color w:val="auto"/>
          <w:szCs w:val="24"/>
        </w:rPr>
        <w:br/>
      </w:r>
    </w:p>
    <w:p w14:paraId="4B1E68C2" w14:textId="18A77950" w:rsidR="00AD19DC" w:rsidRDefault="00AD19DC" w:rsidP="004D3962">
      <w:pPr>
        <w:spacing w:after="0" w:line="240" w:lineRule="auto"/>
        <w:contextualSpacing w:val="0"/>
        <w:jc w:val="left"/>
        <w:outlineLvl w:val="0"/>
        <w:rPr>
          <w:rFonts w:asciiTheme="minorHAnsi" w:hAnsiTheme="minorHAnsi" w:cstheme="minorHAnsi"/>
          <w:b/>
          <w:i w:val="0"/>
          <w:color w:val="auto"/>
          <w:szCs w:val="24"/>
          <w:u w:val="single"/>
        </w:rPr>
      </w:pPr>
      <w:r>
        <w:rPr>
          <w:rFonts w:asciiTheme="minorHAnsi" w:hAnsiTheme="minorHAnsi" w:cstheme="minorHAnsi"/>
          <w:b/>
          <w:i w:val="0"/>
          <w:color w:val="auto"/>
          <w:szCs w:val="24"/>
          <w:u w:val="single"/>
        </w:rPr>
        <w:t>12VAC30-122-40. Waiver services: when not authorized.</w:t>
      </w:r>
      <w:r w:rsidR="008A542A">
        <w:rPr>
          <w:rFonts w:asciiTheme="minorHAnsi" w:hAnsiTheme="minorHAnsi" w:cstheme="minorHAnsi"/>
          <w:b/>
          <w:i w:val="0"/>
          <w:color w:val="auto"/>
          <w:szCs w:val="24"/>
          <w:u w:val="single"/>
        </w:rPr>
        <w:br/>
      </w:r>
    </w:p>
    <w:p w14:paraId="7DE39CE9" w14:textId="77777777" w:rsidR="00D15EA6" w:rsidRDefault="00AD19DC" w:rsidP="00463C94">
      <w:pPr>
        <w:pStyle w:val="ListParagraph"/>
        <w:numPr>
          <w:ilvl w:val="0"/>
          <w:numId w:val="38"/>
        </w:numPr>
        <w:spacing w:after="0" w:line="240" w:lineRule="auto"/>
        <w:contextualSpacing w:val="0"/>
        <w:jc w:val="left"/>
        <w:rPr>
          <w:rFonts w:asciiTheme="minorHAnsi" w:hAnsiTheme="minorHAnsi" w:cstheme="minorHAnsi"/>
          <w:i w:val="0"/>
          <w:color w:val="auto"/>
          <w:szCs w:val="24"/>
        </w:rPr>
        <w:sectPr w:rsidR="00D15EA6" w:rsidSect="00E31438">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r>
        <w:rPr>
          <w:rFonts w:asciiTheme="minorHAnsi" w:hAnsiTheme="minorHAnsi" w:cstheme="minorHAnsi"/>
          <w:b/>
          <w:i w:val="0"/>
          <w:color w:val="auto"/>
          <w:szCs w:val="24"/>
        </w:rPr>
        <w:t>Subsection B: The Board recommends clarifying that transition services can be provided to individuals who are inpatients at the listed facilities</w:t>
      </w:r>
      <w:r w:rsidR="00953F14">
        <w:rPr>
          <w:rFonts w:asciiTheme="minorHAnsi" w:hAnsiTheme="minorHAnsi" w:cstheme="minorHAnsi"/>
          <w:b/>
          <w:i w:val="0"/>
          <w:color w:val="auto"/>
          <w:szCs w:val="24"/>
        </w:rPr>
        <w:t xml:space="preserve"> when they are preparing for discharge.</w:t>
      </w:r>
      <w:r w:rsidR="00F0097D">
        <w:rPr>
          <w:rFonts w:asciiTheme="minorHAnsi" w:hAnsiTheme="minorHAnsi" w:cstheme="minorHAnsi"/>
          <w:b/>
          <w:i w:val="0"/>
          <w:color w:val="auto"/>
          <w:szCs w:val="24"/>
        </w:rPr>
        <w:t xml:space="preserve"> </w:t>
      </w:r>
      <w:r>
        <w:rPr>
          <w:rFonts w:asciiTheme="minorHAnsi" w:hAnsiTheme="minorHAnsi" w:cstheme="minorHAnsi"/>
          <w:i w:val="0"/>
          <w:color w:val="auto"/>
          <w:szCs w:val="24"/>
        </w:rPr>
        <w:t xml:space="preserve">The subsection states that waiver services shall not be furnished to individuals who are inpatients of a hospital, nursing facilities, ICF/IID, or inpatient rehabilitation facility. It goes on to state that waiver services shall not be provided until the individual has exited the institution and has been enrolled in the waiver. However, </w:t>
      </w:r>
      <w:r w:rsidR="00A15B97">
        <w:rPr>
          <w:rFonts w:asciiTheme="minorHAnsi" w:hAnsiTheme="minorHAnsi" w:cstheme="minorHAnsi"/>
          <w:i w:val="0"/>
          <w:color w:val="auto"/>
          <w:szCs w:val="24"/>
        </w:rPr>
        <w:t>some of the costs covered by transition services would have to be incurred prior to the individual exiting the institution,</w:t>
      </w:r>
      <w:r w:rsidR="003B7F84">
        <w:rPr>
          <w:rFonts w:asciiTheme="minorHAnsi" w:hAnsiTheme="minorHAnsi" w:cstheme="minorHAnsi"/>
          <w:i w:val="0"/>
          <w:color w:val="auto"/>
          <w:szCs w:val="24"/>
        </w:rPr>
        <w:t xml:space="preserve"> in order for the individual to have an alternative place to live.</w:t>
      </w:r>
      <w:r w:rsidR="00A15B97">
        <w:rPr>
          <w:rFonts w:asciiTheme="minorHAnsi" w:hAnsiTheme="minorHAnsi" w:cstheme="minorHAnsi"/>
          <w:i w:val="0"/>
          <w:color w:val="auto"/>
          <w:szCs w:val="24"/>
        </w:rPr>
        <w:t xml:space="preserve"> </w:t>
      </w:r>
      <w:r w:rsidR="003B7F84">
        <w:rPr>
          <w:rFonts w:asciiTheme="minorHAnsi" w:hAnsiTheme="minorHAnsi" w:cstheme="minorHAnsi"/>
          <w:i w:val="0"/>
          <w:color w:val="auto"/>
          <w:szCs w:val="24"/>
        </w:rPr>
        <w:t>S</w:t>
      </w:r>
      <w:r w:rsidR="00A15B97">
        <w:rPr>
          <w:rFonts w:asciiTheme="minorHAnsi" w:hAnsiTheme="minorHAnsi" w:cstheme="minorHAnsi"/>
          <w:i w:val="0"/>
          <w:color w:val="auto"/>
          <w:szCs w:val="24"/>
        </w:rPr>
        <w:t>uch</w:t>
      </w:r>
      <w:r w:rsidR="003B7F84">
        <w:rPr>
          <w:rFonts w:asciiTheme="minorHAnsi" w:hAnsiTheme="minorHAnsi" w:cstheme="minorHAnsi"/>
          <w:i w:val="0"/>
          <w:color w:val="auto"/>
          <w:szCs w:val="24"/>
        </w:rPr>
        <w:t xml:space="preserve"> expenses include</w:t>
      </w:r>
      <w:r w:rsidR="00A15B97">
        <w:rPr>
          <w:rFonts w:asciiTheme="minorHAnsi" w:hAnsiTheme="minorHAnsi" w:cstheme="minorHAnsi"/>
          <w:i w:val="0"/>
          <w:color w:val="auto"/>
          <w:szCs w:val="24"/>
        </w:rPr>
        <w:t xml:space="preserve"> security deposits, set-up fees</w:t>
      </w:r>
      <w:r w:rsidR="008A542A">
        <w:rPr>
          <w:rFonts w:asciiTheme="minorHAnsi" w:hAnsiTheme="minorHAnsi" w:cstheme="minorHAnsi"/>
          <w:i w:val="0"/>
          <w:color w:val="auto"/>
          <w:szCs w:val="24"/>
        </w:rPr>
        <w:t>,</w:t>
      </w:r>
      <w:r w:rsidR="00A15B97">
        <w:rPr>
          <w:rFonts w:asciiTheme="minorHAnsi" w:hAnsiTheme="minorHAnsi" w:cstheme="minorHAnsi"/>
          <w:i w:val="0"/>
          <w:color w:val="auto"/>
          <w:szCs w:val="24"/>
        </w:rPr>
        <w:t xml:space="preserve"> or deposits for utilities, etc.</w:t>
      </w:r>
      <w:r w:rsidR="00C375DE">
        <w:rPr>
          <w:rFonts w:asciiTheme="minorHAnsi" w:hAnsiTheme="minorHAnsi" w:cstheme="minorHAnsi"/>
          <w:i w:val="0"/>
          <w:color w:val="auto"/>
          <w:szCs w:val="24"/>
        </w:rPr>
        <w:br/>
      </w:r>
    </w:p>
    <w:p w14:paraId="0960DBD5" w14:textId="6559E1CD" w:rsidR="005809A4" w:rsidRPr="00351472" w:rsidRDefault="005809A4" w:rsidP="004D3962">
      <w:pPr>
        <w:spacing w:after="0" w:line="240" w:lineRule="auto"/>
        <w:contextualSpacing w:val="0"/>
        <w:jc w:val="left"/>
        <w:outlineLvl w:val="0"/>
        <w:rPr>
          <w:rFonts w:asciiTheme="minorHAnsi" w:hAnsiTheme="minorHAnsi" w:cstheme="minorHAnsi"/>
          <w:b/>
          <w:i w:val="0"/>
          <w:color w:val="auto"/>
          <w:szCs w:val="24"/>
          <w:u w:val="single"/>
        </w:rPr>
      </w:pPr>
      <w:bookmarkStart w:id="0" w:name="_GoBack"/>
      <w:bookmarkEnd w:id="0"/>
      <w:r w:rsidRPr="00351472">
        <w:rPr>
          <w:rFonts w:asciiTheme="minorHAnsi" w:hAnsiTheme="minorHAnsi" w:cstheme="minorHAnsi"/>
          <w:b/>
          <w:i w:val="0"/>
          <w:color w:val="auto"/>
          <w:szCs w:val="24"/>
          <w:u w:val="single"/>
        </w:rPr>
        <w:lastRenderedPageBreak/>
        <w:t>12VAC30-122-60 Financial eligibility</w:t>
      </w:r>
      <w:r w:rsidR="008A542A">
        <w:rPr>
          <w:rFonts w:asciiTheme="minorHAnsi" w:hAnsiTheme="minorHAnsi" w:cstheme="minorHAnsi"/>
          <w:b/>
          <w:i w:val="0"/>
          <w:color w:val="auto"/>
          <w:szCs w:val="24"/>
          <w:u w:val="single"/>
        </w:rPr>
        <w:br/>
      </w:r>
    </w:p>
    <w:p w14:paraId="2651B13F" w14:textId="37F91FCD" w:rsidR="00743B64" w:rsidRDefault="00E0586D" w:rsidP="008A542A">
      <w:pPr>
        <w:pStyle w:val="ListParagraph"/>
        <w:numPr>
          <w:ilvl w:val="0"/>
          <w:numId w:val="38"/>
        </w:numPr>
        <w:spacing w:after="0" w:line="240" w:lineRule="auto"/>
        <w:contextualSpacing w:val="0"/>
        <w:jc w:val="left"/>
        <w:rPr>
          <w:rFonts w:asciiTheme="minorHAnsi" w:hAnsiTheme="minorHAnsi"/>
          <w:i w:val="0"/>
          <w:color w:val="auto"/>
        </w:rPr>
      </w:pPr>
      <w:r>
        <w:rPr>
          <w:rFonts w:asciiTheme="minorHAnsi" w:hAnsiTheme="minorHAnsi"/>
          <w:b/>
          <w:i w:val="0"/>
          <w:color w:val="auto"/>
        </w:rPr>
        <w:t>Subdivision</w:t>
      </w:r>
      <w:r w:rsidR="00743B64" w:rsidRPr="00ED06F9">
        <w:rPr>
          <w:rFonts w:asciiTheme="minorHAnsi" w:hAnsiTheme="minorHAnsi"/>
          <w:b/>
          <w:i w:val="0"/>
          <w:color w:val="auto"/>
        </w:rPr>
        <w:t xml:space="preserve"> </w:t>
      </w:r>
      <w:r w:rsidR="00743B64" w:rsidRPr="00351472">
        <w:rPr>
          <w:rFonts w:asciiTheme="minorHAnsi" w:hAnsiTheme="minorHAnsi"/>
          <w:b/>
          <w:i w:val="0"/>
          <w:color w:val="auto"/>
        </w:rPr>
        <w:t>B</w:t>
      </w:r>
      <w:r>
        <w:rPr>
          <w:rFonts w:asciiTheme="minorHAnsi" w:hAnsiTheme="minorHAnsi"/>
          <w:b/>
          <w:i w:val="0"/>
          <w:color w:val="auto"/>
        </w:rPr>
        <w:t xml:space="preserve"> </w:t>
      </w:r>
      <w:r w:rsidR="00743B64" w:rsidRPr="00351472">
        <w:rPr>
          <w:rFonts w:asciiTheme="minorHAnsi" w:hAnsiTheme="minorHAnsi"/>
          <w:b/>
          <w:i w:val="0"/>
          <w:color w:val="auto"/>
        </w:rPr>
        <w:t>3a</w:t>
      </w:r>
      <w:r w:rsidR="009F0EA1">
        <w:rPr>
          <w:rFonts w:asciiTheme="minorHAnsi" w:hAnsiTheme="minorHAnsi"/>
          <w:b/>
          <w:i w:val="0"/>
          <w:color w:val="auto"/>
        </w:rPr>
        <w:t>(</w:t>
      </w:r>
      <w:r w:rsidR="00743B64" w:rsidRPr="00351472">
        <w:rPr>
          <w:rFonts w:asciiTheme="minorHAnsi" w:hAnsiTheme="minorHAnsi"/>
          <w:b/>
          <w:i w:val="0"/>
          <w:color w:val="auto"/>
        </w:rPr>
        <w:t>1</w:t>
      </w:r>
      <w:r w:rsidR="009F0EA1">
        <w:rPr>
          <w:rFonts w:asciiTheme="minorHAnsi" w:hAnsiTheme="minorHAnsi"/>
          <w:b/>
          <w:i w:val="0"/>
          <w:color w:val="auto"/>
        </w:rPr>
        <w:t>)</w:t>
      </w:r>
      <w:r w:rsidR="00340B69">
        <w:rPr>
          <w:rFonts w:asciiTheme="minorHAnsi" w:hAnsiTheme="minorHAnsi"/>
          <w:b/>
          <w:i w:val="0"/>
          <w:color w:val="auto"/>
        </w:rPr>
        <w:t>:</w:t>
      </w:r>
      <w:r w:rsidR="00351472" w:rsidRPr="00351472">
        <w:rPr>
          <w:rFonts w:asciiTheme="minorHAnsi" w:hAnsiTheme="minorHAnsi"/>
          <w:b/>
          <w:i w:val="0"/>
          <w:color w:val="auto"/>
        </w:rPr>
        <w:t xml:space="preserve"> </w:t>
      </w:r>
      <w:r w:rsidR="00340B69">
        <w:rPr>
          <w:rFonts w:asciiTheme="minorHAnsi" w:hAnsiTheme="minorHAnsi"/>
          <w:b/>
          <w:i w:val="0"/>
          <w:color w:val="auto"/>
        </w:rPr>
        <w:t>T</w:t>
      </w:r>
      <w:r w:rsidR="00743B64" w:rsidRPr="00351472">
        <w:rPr>
          <w:rFonts w:asciiTheme="minorHAnsi" w:hAnsiTheme="minorHAnsi"/>
          <w:b/>
          <w:i w:val="0"/>
          <w:color w:val="auto"/>
        </w:rPr>
        <w:t>he</w:t>
      </w:r>
      <w:r w:rsidR="00743B64" w:rsidRPr="00ED06F9">
        <w:rPr>
          <w:rFonts w:asciiTheme="minorHAnsi" w:hAnsiTheme="minorHAnsi"/>
          <w:b/>
          <w:i w:val="0"/>
          <w:color w:val="auto"/>
        </w:rPr>
        <w:t xml:space="preserve"> Board recommends</w:t>
      </w:r>
      <w:r w:rsidR="00ED06F9">
        <w:rPr>
          <w:rFonts w:asciiTheme="minorHAnsi" w:hAnsiTheme="minorHAnsi"/>
          <w:b/>
          <w:i w:val="0"/>
          <w:color w:val="auto"/>
        </w:rPr>
        <w:t xml:space="preserve"> striking “at least eight” as follows: </w:t>
      </w:r>
      <w:r w:rsidR="002B12CF" w:rsidRPr="002B12CF">
        <w:rPr>
          <w:rFonts w:asciiTheme="minorHAnsi" w:hAnsiTheme="minorHAnsi"/>
          <w:i w:val="0"/>
          <w:color w:val="auto"/>
        </w:rPr>
        <w:t>“</w:t>
      </w:r>
      <w:r w:rsidR="002B12CF">
        <w:rPr>
          <w:rFonts w:asciiTheme="minorHAnsi" w:hAnsiTheme="minorHAnsi"/>
          <w:i w:val="0"/>
          <w:color w:val="auto"/>
        </w:rPr>
        <w:t>F</w:t>
      </w:r>
      <w:r w:rsidR="00743B64" w:rsidRPr="00ED06F9">
        <w:rPr>
          <w:rFonts w:asciiTheme="minorHAnsi" w:hAnsiTheme="minorHAnsi"/>
          <w:i w:val="0"/>
          <w:color w:val="auto"/>
        </w:rPr>
        <w:t xml:space="preserve">or an individual employed </w:t>
      </w:r>
      <w:r w:rsidR="00743B64" w:rsidRPr="00ED06F9">
        <w:rPr>
          <w:rFonts w:asciiTheme="minorHAnsi" w:hAnsiTheme="minorHAnsi"/>
          <w:i w:val="0"/>
          <w:strike/>
          <w:color w:val="auto"/>
        </w:rPr>
        <w:t>at least eight but</w:t>
      </w:r>
      <w:r w:rsidR="00743B64" w:rsidRPr="00ED06F9">
        <w:rPr>
          <w:rFonts w:asciiTheme="minorHAnsi" w:hAnsiTheme="minorHAnsi"/>
          <w:i w:val="0"/>
          <w:color w:val="auto"/>
        </w:rPr>
        <w:t xml:space="preserve"> less than 20 hours per week, earned income shall be disregarded up to a maximum of both earned and unearned income up to 200%.</w:t>
      </w:r>
      <w:r w:rsidR="002B12CF">
        <w:rPr>
          <w:rFonts w:asciiTheme="minorHAnsi" w:hAnsiTheme="minorHAnsi"/>
          <w:i w:val="0"/>
          <w:color w:val="auto"/>
        </w:rPr>
        <w:t>”</w:t>
      </w:r>
      <w:r w:rsidR="00743B64" w:rsidRPr="00ED06F9">
        <w:rPr>
          <w:rFonts w:asciiTheme="minorHAnsi" w:hAnsiTheme="minorHAnsi"/>
          <w:i w:val="0"/>
          <w:color w:val="auto"/>
        </w:rPr>
        <w:t xml:space="preserve"> </w:t>
      </w:r>
      <w:r w:rsidR="008A542A">
        <w:rPr>
          <w:rFonts w:asciiTheme="minorHAnsi" w:hAnsiTheme="minorHAnsi"/>
          <w:i w:val="0"/>
          <w:color w:val="auto"/>
        </w:rPr>
        <w:t xml:space="preserve"> </w:t>
      </w:r>
      <w:r w:rsidR="00743B64" w:rsidRPr="008A542A">
        <w:rPr>
          <w:rFonts w:asciiTheme="minorHAnsi" w:hAnsiTheme="minorHAnsi"/>
          <w:i w:val="0"/>
          <w:color w:val="auto"/>
        </w:rPr>
        <w:t>Some individuals for medical or ot</w:t>
      </w:r>
      <w:r w:rsidR="008A542A">
        <w:rPr>
          <w:rFonts w:asciiTheme="minorHAnsi" w:hAnsiTheme="minorHAnsi"/>
          <w:i w:val="0"/>
          <w:color w:val="auto"/>
        </w:rPr>
        <w:t>her reasons may work less than eight</w:t>
      </w:r>
      <w:r w:rsidR="00743B64" w:rsidRPr="008A542A">
        <w:rPr>
          <w:rFonts w:asciiTheme="minorHAnsi" w:hAnsiTheme="minorHAnsi"/>
          <w:i w:val="0"/>
          <w:color w:val="auto"/>
        </w:rPr>
        <w:t xml:space="preserve"> hours a week and without the disregard, there is no incentive for them to work because all of their income would go to cover their patient pay.</w:t>
      </w:r>
    </w:p>
    <w:p w14:paraId="17BB7690" w14:textId="77777777" w:rsidR="008A542A" w:rsidRPr="008A542A" w:rsidRDefault="008A542A" w:rsidP="008A542A">
      <w:pPr>
        <w:pStyle w:val="ListParagraph"/>
        <w:spacing w:after="0" w:line="240" w:lineRule="auto"/>
        <w:ind w:left="900"/>
        <w:contextualSpacing w:val="0"/>
        <w:jc w:val="left"/>
        <w:rPr>
          <w:rFonts w:asciiTheme="minorHAnsi" w:hAnsiTheme="minorHAnsi"/>
          <w:i w:val="0"/>
          <w:color w:val="auto"/>
        </w:rPr>
      </w:pPr>
    </w:p>
    <w:p w14:paraId="685B4364" w14:textId="2D0FA354" w:rsidR="00743B64" w:rsidRPr="00F95AB0" w:rsidRDefault="00D12C88" w:rsidP="008A542A">
      <w:pPr>
        <w:pStyle w:val="ListParagraph"/>
        <w:numPr>
          <w:ilvl w:val="0"/>
          <w:numId w:val="38"/>
        </w:numPr>
        <w:spacing w:after="0" w:line="240" w:lineRule="auto"/>
        <w:ind w:left="907"/>
        <w:contextualSpacing w:val="0"/>
        <w:jc w:val="left"/>
        <w:rPr>
          <w:rFonts w:asciiTheme="minorHAnsi" w:hAnsiTheme="minorHAnsi"/>
          <w:i w:val="0"/>
          <w:color w:val="auto"/>
        </w:rPr>
      </w:pPr>
      <w:r>
        <w:rPr>
          <w:rFonts w:asciiTheme="minorHAnsi" w:hAnsiTheme="minorHAnsi"/>
          <w:b/>
          <w:i w:val="0"/>
          <w:color w:val="auto"/>
        </w:rPr>
        <w:t>Subdivision</w:t>
      </w:r>
      <w:r w:rsidR="00743B64" w:rsidRPr="00351472">
        <w:rPr>
          <w:rFonts w:asciiTheme="minorHAnsi" w:hAnsiTheme="minorHAnsi"/>
          <w:b/>
          <w:i w:val="0"/>
          <w:color w:val="auto"/>
        </w:rPr>
        <w:t xml:space="preserve"> B</w:t>
      </w:r>
      <w:r>
        <w:rPr>
          <w:rFonts w:asciiTheme="minorHAnsi" w:hAnsiTheme="minorHAnsi"/>
          <w:b/>
          <w:i w:val="0"/>
          <w:color w:val="auto"/>
        </w:rPr>
        <w:t xml:space="preserve"> </w:t>
      </w:r>
      <w:proofErr w:type="gramStart"/>
      <w:r w:rsidR="00743B64" w:rsidRPr="00351472">
        <w:rPr>
          <w:rFonts w:asciiTheme="minorHAnsi" w:hAnsiTheme="minorHAnsi"/>
          <w:b/>
          <w:i w:val="0"/>
          <w:color w:val="auto"/>
        </w:rPr>
        <w:t>3b</w:t>
      </w:r>
      <w:r>
        <w:rPr>
          <w:rFonts w:asciiTheme="minorHAnsi" w:hAnsiTheme="minorHAnsi"/>
          <w:b/>
          <w:i w:val="0"/>
          <w:color w:val="auto"/>
        </w:rPr>
        <w:t>(</w:t>
      </w:r>
      <w:proofErr w:type="gramEnd"/>
      <w:r w:rsidR="00743B64" w:rsidRPr="00351472">
        <w:rPr>
          <w:rFonts w:asciiTheme="minorHAnsi" w:hAnsiTheme="minorHAnsi"/>
          <w:b/>
          <w:i w:val="0"/>
          <w:color w:val="auto"/>
        </w:rPr>
        <w:t>1</w:t>
      </w:r>
      <w:r>
        <w:rPr>
          <w:rFonts w:asciiTheme="minorHAnsi" w:hAnsiTheme="minorHAnsi"/>
          <w:b/>
          <w:i w:val="0"/>
          <w:color w:val="auto"/>
        </w:rPr>
        <w:t>)</w:t>
      </w:r>
      <w:r w:rsidR="00340B69">
        <w:rPr>
          <w:rFonts w:asciiTheme="minorHAnsi" w:hAnsiTheme="minorHAnsi"/>
          <w:b/>
          <w:i w:val="0"/>
          <w:color w:val="auto"/>
        </w:rPr>
        <w:t>:</w:t>
      </w:r>
      <w:r w:rsidR="008140C7" w:rsidRPr="00351472">
        <w:rPr>
          <w:rFonts w:asciiTheme="minorHAnsi" w:hAnsiTheme="minorHAnsi"/>
          <w:b/>
          <w:i w:val="0"/>
          <w:color w:val="auto"/>
        </w:rPr>
        <w:t xml:space="preserve"> The B</w:t>
      </w:r>
      <w:r w:rsidR="00743B64" w:rsidRPr="00351472">
        <w:rPr>
          <w:rFonts w:asciiTheme="minorHAnsi" w:hAnsiTheme="minorHAnsi"/>
          <w:b/>
          <w:i w:val="0"/>
          <w:color w:val="auto"/>
        </w:rPr>
        <w:t>oard recommends the same changes as noted above for B</w:t>
      </w:r>
      <w:r w:rsidR="00C834D0">
        <w:rPr>
          <w:rFonts w:asciiTheme="minorHAnsi" w:hAnsiTheme="minorHAnsi"/>
          <w:b/>
          <w:i w:val="0"/>
          <w:color w:val="auto"/>
        </w:rPr>
        <w:t xml:space="preserve"> </w:t>
      </w:r>
      <w:r w:rsidR="00C50D36">
        <w:rPr>
          <w:rFonts w:asciiTheme="minorHAnsi" w:hAnsiTheme="minorHAnsi"/>
          <w:b/>
          <w:i w:val="0"/>
          <w:color w:val="auto"/>
        </w:rPr>
        <w:t>3</w:t>
      </w:r>
      <w:r w:rsidR="00743B64" w:rsidRPr="00351472">
        <w:rPr>
          <w:rFonts w:asciiTheme="minorHAnsi" w:hAnsiTheme="minorHAnsi"/>
          <w:b/>
          <w:i w:val="0"/>
          <w:color w:val="auto"/>
        </w:rPr>
        <w:t>a</w:t>
      </w:r>
      <w:r w:rsidR="00C50D36">
        <w:rPr>
          <w:rFonts w:asciiTheme="minorHAnsi" w:hAnsiTheme="minorHAnsi"/>
          <w:b/>
          <w:i w:val="0"/>
          <w:color w:val="auto"/>
        </w:rPr>
        <w:t>(</w:t>
      </w:r>
      <w:r w:rsidR="00743B64" w:rsidRPr="00351472">
        <w:rPr>
          <w:rFonts w:asciiTheme="minorHAnsi" w:hAnsiTheme="minorHAnsi"/>
          <w:b/>
          <w:i w:val="0"/>
          <w:color w:val="auto"/>
        </w:rPr>
        <w:t>1</w:t>
      </w:r>
      <w:r w:rsidR="00C50D36">
        <w:rPr>
          <w:rFonts w:asciiTheme="minorHAnsi" w:hAnsiTheme="minorHAnsi"/>
          <w:b/>
          <w:i w:val="0"/>
          <w:color w:val="auto"/>
        </w:rPr>
        <w:t>)</w:t>
      </w:r>
      <w:r w:rsidR="00743B64" w:rsidRPr="00351472">
        <w:rPr>
          <w:rFonts w:asciiTheme="minorHAnsi" w:hAnsiTheme="minorHAnsi"/>
          <w:b/>
          <w:i w:val="0"/>
          <w:color w:val="auto"/>
        </w:rPr>
        <w:t>.</w:t>
      </w:r>
      <w:r w:rsidR="008A542A">
        <w:rPr>
          <w:rFonts w:asciiTheme="minorHAnsi" w:hAnsiTheme="minorHAnsi"/>
          <w:b/>
          <w:i w:val="0"/>
          <w:color w:val="auto"/>
        </w:rPr>
        <w:br/>
      </w:r>
    </w:p>
    <w:p w14:paraId="184600F3" w14:textId="27EE43E9" w:rsidR="00F95AB0" w:rsidRPr="00F95AB0" w:rsidRDefault="00340B69" w:rsidP="008A542A">
      <w:pPr>
        <w:pStyle w:val="ListParagraph"/>
        <w:numPr>
          <w:ilvl w:val="0"/>
          <w:numId w:val="38"/>
        </w:numPr>
        <w:spacing w:after="0" w:line="240" w:lineRule="auto"/>
        <w:contextualSpacing w:val="0"/>
        <w:jc w:val="left"/>
        <w:rPr>
          <w:rFonts w:asciiTheme="minorHAnsi" w:hAnsiTheme="minorHAnsi" w:cstheme="minorHAnsi"/>
          <w:i w:val="0"/>
          <w:color w:val="auto"/>
        </w:rPr>
      </w:pPr>
      <w:r>
        <w:rPr>
          <w:rFonts w:asciiTheme="minorHAnsi" w:hAnsiTheme="minorHAnsi" w:cstheme="minorHAnsi"/>
          <w:b/>
          <w:i w:val="0"/>
          <w:color w:val="auto"/>
        </w:rPr>
        <w:t xml:space="preserve">Subdivision B 3: </w:t>
      </w:r>
      <w:r w:rsidR="00F95AB0">
        <w:rPr>
          <w:rFonts w:asciiTheme="minorHAnsi" w:hAnsiTheme="minorHAnsi" w:cstheme="minorHAnsi"/>
          <w:b/>
          <w:i w:val="0"/>
          <w:color w:val="auto"/>
        </w:rPr>
        <w:t xml:space="preserve">The Board recommends that </w:t>
      </w:r>
      <w:r w:rsidR="00F95AB0" w:rsidRPr="00F95AB0">
        <w:rPr>
          <w:rFonts w:asciiTheme="minorHAnsi" w:hAnsiTheme="minorHAnsi" w:cstheme="minorHAnsi"/>
          <w:b/>
          <w:i w:val="0"/>
          <w:color w:val="auto"/>
        </w:rPr>
        <w:t>Patient Pay be considered an Income Related Work Expense (IRWE).</w:t>
      </w:r>
      <w:r w:rsidR="00F95AB0" w:rsidRPr="00F95AB0">
        <w:rPr>
          <w:rFonts w:asciiTheme="minorHAnsi" w:hAnsiTheme="minorHAnsi" w:cstheme="minorHAnsi"/>
          <w:i w:val="0"/>
          <w:color w:val="auto"/>
        </w:rPr>
        <w:t xml:space="preserve"> IRWEs are already considered when countable earned income is considered.</w:t>
      </w:r>
      <w:r w:rsidR="00F0097D">
        <w:rPr>
          <w:rFonts w:asciiTheme="minorHAnsi" w:hAnsiTheme="minorHAnsi" w:cstheme="minorHAnsi"/>
          <w:i w:val="0"/>
          <w:color w:val="auto"/>
        </w:rPr>
        <w:t xml:space="preserve"> </w:t>
      </w:r>
      <w:r w:rsidR="00F95AB0">
        <w:rPr>
          <w:rFonts w:asciiTheme="minorHAnsi" w:hAnsiTheme="minorHAnsi" w:cstheme="minorHAnsi"/>
          <w:i w:val="0"/>
          <w:color w:val="auto"/>
        </w:rPr>
        <w:t>W</w:t>
      </w:r>
      <w:r w:rsidR="00F95AB0" w:rsidRPr="00F95AB0">
        <w:rPr>
          <w:rFonts w:asciiTheme="minorHAnsi" w:hAnsiTheme="minorHAnsi" w:cstheme="minorHAnsi"/>
          <w:i w:val="0"/>
          <w:color w:val="auto"/>
        </w:rPr>
        <w:t>ithout waiver services, an individual would not be earning at the level they are earning. But, earning at a higher level is forcing them to incur a Patient Pay. This is a disincentive to earn wages at a higher level.</w:t>
      </w:r>
    </w:p>
    <w:p w14:paraId="64DD97E6" w14:textId="77777777" w:rsidR="00B537D7" w:rsidRDefault="00B537D7" w:rsidP="008A542A">
      <w:pPr>
        <w:shd w:val="clear" w:color="auto" w:fill="FFFFFF"/>
        <w:spacing w:after="0" w:line="240" w:lineRule="auto"/>
        <w:ind w:left="360"/>
        <w:contextualSpacing w:val="0"/>
        <w:jc w:val="left"/>
        <w:rPr>
          <w:rFonts w:asciiTheme="minorHAnsi" w:hAnsiTheme="minorHAnsi" w:cstheme="minorHAnsi"/>
          <w:b/>
          <w:i w:val="0"/>
          <w:color w:val="333333"/>
          <w:szCs w:val="24"/>
        </w:rPr>
      </w:pPr>
    </w:p>
    <w:p w14:paraId="08236C86" w14:textId="443863B1" w:rsidR="005809A4" w:rsidRPr="00ED06F9" w:rsidRDefault="005809A4" w:rsidP="004D3962">
      <w:pPr>
        <w:spacing w:after="0" w:line="240" w:lineRule="auto"/>
        <w:contextualSpacing w:val="0"/>
        <w:jc w:val="left"/>
        <w:outlineLvl w:val="0"/>
        <w:rPr>
          <w:rFonts w:asciiTheme="minorHAnsi" w:hAnsiTheme="minorHAnsi" w:cstheme="minorHAnsi"/>
          <w:b/>
          <w:i w:val="0"/>
          <w:color w:val="auto"/>
          <w:szCs w:val="24"/>
          <w:u w:val="single"/>
        </w:rPr>
      </w:pPr>
      <w:r w:rsidRPr="00ED06F9">
        <w:rPr>
          <w:rFonts w:asciiTheme="minorHAnsi" w:hAnsiTheme="minorHAnsi" w:cstheme="minorHAnsi"/>
          <w:b/>
          <w:i w:val="0"/>
          <w:color w:val="auto"/>
          <w:szCs w:val="24"/>
          <w:u w:val="single"/>
        </w:rPr>
        <w:t>12VAC30-122-80 Waiver approval process</w:t>
      </w:r>
      <w:r w:rsidR="008A542A">
        <w:rPr>
          <w:rFonts w:asciiTheme="minorHAnsi" w:hAnsiTheme="minorHAnsi" w:cstheme="minorHAnsi"/>
          <w:b/>
          <w:i w:val="0"/>
          <w:color w:val="auto"/>
          <w:szCs w:val="24"/>
          <w:u w:val="single"/>
        </w:rPr>
        <w:br/>
      </w:r>
    </w:p>
    <w:p w14:paraId="55C46588" w14:textId="42555E8F" w:rsidR="00485C95" w:rsidRDefault="00803B89" w:rsidP="008A542A">
      <w:pPr>
        <w:pStyle w:val="ListParagraph"/>
        <w:numPr>
          <w:ilvl w:val="0"/>
          <w:numId w:val="38"/>
        </w:numPr>
        <w:spacing w:after="0" w:line="240" w:lineRule="auto"/>
        <w:contextualSpacing w:val="0"/>
        <w:jc w:val="left"/>
        <w:rPr>
          <w:rFonts w:asciiTheme="minorHAnsi" w:hAnsiTheme="minorHAnsi"/>
          <w:i w:val="0"/>
          <w:color w:val="auto"/>
        </w:rPr>
      </w:pPr>
      <w:r w:rsidRPr="00803B89">
        <w:rPr>
          <w:rFonts w:asciiTheme="minorHAnsi" w:hAnsiTheme="minorHAnsi"/>
          <w:b/>
          <w:i w:val="0"/>
          <w:color w:val="auto"/>
        </w:rPr>
        <w:t>Subdivision</w:t>
      </w:r>
      <w:r w:rsidR="00ED06F9" w:rsidRPr="00803B89">
        <w:rPr>
          <w:rFonts w:asciiTheme="minorHAnsi" w:hAnsiTheme="minorHAnsi"/>
          <w:b/>
          <w:i w:val="0"/>
          <w:color w:val="auto"/>
        </w:rPr>
        <w:t xml:space="preserve"> </w:t>
      </w:r>
      <w:r w:rsidR="005809A4" w:rsidRPr="00803B89">
        <w:rPr>
          <w:rFonts w:asciiTheme="minorHAnsi" w:hAnsiTheme="minorHAnsi"/>
          <w:b/>
          <w:i w:val="0"/>
          <w:color w:val="auto"/>
        </w:rPr>
        <w:t>C</w:t>
      </w:r>
      <w:r w:rsidRPr="00803B89">
        <w:rPr>
          <w:rFonts w:asciiTheme="minorHAnsi" w:hAnsiTheme="minorHAnsi"/>
          <w:b/>
          <w:i w:val="0"/>
          <w:color w:val="auto"/>
        </w:rPr>
        <w:t xml:space="preserve"> </w:t>
      </w:r>
      <w:r w:rsidR="005809A4" w:rsidRPr="00803B89">
        <w:rPr>
          <w:rFonts w:asciiTheme="minorHAnsi" w:hAnsiTheme="minorHAnsi"/>
          <w:b/>
          <w:i w:val="0"/>
          <w:color w:val="auto"/>
        </w:rPr>
        <w:t>3</w:t>
      </w:r>
      <w:r w:rsidRPr="00803B89">
        <w:rPr>
          <w:rFonts w:asciiTheme="minorHAnsi" w:hAnsiTheme="minorHAnsi"/>
          <w:b/>
          <w:i w:val="0"/>
          <w:color w:val="auto"/>
        </w:rPr>
        <w:t>:</w:t>
      </w:r>
      <w:r w:rsidR="005809A4" w:rsidRPr="00ED06F9">
        <w:rPr>
          <w:rFonts w:asciiTheme="minorHAnsi" w:hAnsiTheme="minorHAnsi"/>
          <w:i w:val="0"/>
          <w:color w:val="auto"/>
        </w:rPr>
        <w:t xml:space="preserve"> </w:t>
      </w:r>
      <w:r>
        <w:rPr>
          <w:rFonts w:asciiTheme="minorHAnsi" w:hAnsiTheme="minorHAnsi"/>
          <w:b/>
          <w:i w:val="0"/>
          <w:color w:val="auto"/>
        </w:rPr>
        <w:t>T</w:t>
      </w:r>
      <w:r w:rsidR="00ED06F9">
        <w:rPr>
          <w:rFonts w:asciiTheme="minorHAnsi" w:hAnsiTheme="minorHAnsi"/>
          <w:b/>
          <w:i w:val="0"/>
          <w:color w:val="auto"/>
        </w:rPr>
        <w:t>he Board recommends adding “and other service plans, as applicable”</w:t>
      </w:r>
      <w:r w:rsidR="004E56CA">
        <w:rPr>
          <w:rFonts w:asciiTheme="minorHAnsi" w:hAnsiTheme="minorHAnsi"/>
          <w:b/>
          <w:i w:val="0"/>
          <w:color w:val="auto"/>
        </w:rPr>
        <w:t xml:space="preserve"> at the end of this subdivision.</w:t>
      </w:r>
      <w:r w:rsidR="00F0097D">
        <w:rPr>
          <w:rFonts w:asciiTheme="minorHAnsi" w:hAnsiTheme="minorHAnsi"/>
          <w:b/>
          <w:i w:val="0"/>
          <w:color w:val="auto"/>
        </w:rPr>
        <w:t xml:space="preserve"> </w:t>
      </w:r>
      <w:r w:rsidR="00485C95">
        <w:rPr>
          <w:rFonts w:asciiTheme="minorHAnsi" w:hAnsiTheme="minorHAnsi"/>
          <w:i w:val="0"/>
          <w:color w:val="auto"/>
        </w:rPr>
        <w:t>This s</w:t>
      </w:r>
      <w:r w:rsidR="00D44201">
        <w:rPr>
          <w:rFonts w:asciiTheme="minorHAnsi" w:hAnsiTheme="minorHAnsi"/>
          <w:i w:val="0"/>
          <w:color w:val="auto"/>
        </w:rPr>
        <w:t>ubdivision</w:t>
      </w:r>
      <w:r w:rsidR="00485C95">
        <w:rPr>
          <w:rFonts w:asciiTheme="minorHAnsi" w:hAnsiTheme="minorHAnsi"/>
          <w:i w:val="0"/>
          <w:color w:val="auto"/>
        </w:rPr>
        <w:t xml:space="preserve"> relates to signature on the individual service plan by the individual, family member and support coordinator. In addition to the ISP, there may be other provider service plans that are agreed to and should be signed (e.g., an employment plan).</w:t>
      </w:r>
      <w:r w:rsidR="008A542A">
        <w:rPr>
          <w:rFonts w:asciiTheme="minorHAnsi" w:hAnsiTheme="minorHAnsi"/>
          <w:i w:val="0"/>
          <w:color w:val="auto"/>
        </w:rPr>
        <w:br/>
      </w:r>
    </w:p>
    <w:p w14:paraId="00F80C0D" w14:textId="601964F2" w:rsidR="00485C95" w:rsidRPr="00485C95" w:rsidRDefault="00803B89" w:rsidP="008A542A">
      <w:pPr>
        <w:pStyle w:val="ListParagraph"/>
        <w:numPr>
          <w:ilvl w:val="0"/>
          <w:numId w:val="38"/>
        </w:numPr>
        <w:spacing w:after="0" w:line="240" w:lineRule="auto"/>
        <w:contextualSpacing w:val="0"/>
        <w:jc w:val="left"/>
        <w:rPr>
          <w:rFonts w:asciiTheme="minorHAnsi" w:hAnsiTheme="minorHAnsi"/>
          <w:i w:val="0"/>
          <w:color w:val="auto"/>
        </w:rPr>
      </w:pPr>
      <w:r w:rsidRPr="00803B89">
        <w:rPr>
          <w:rFonts w:asciiTheme="minorHAnsi" w:hAnsiTheme="minorHAnsi"/>
          <w:b/>
          <w:i w:val="0"/>
          <w:color w:val="auto"/>
        </w:rPr>
        <w:t>Subdivision</w:t>
      </w:r>
      <w:r w:rsidR="00485C95" w:rsidRPr="00803B89">
        <w:rPr>
          <w:rFonts w:asciiTheme="minorHAnsi" w:hAnsiTheme="minorHAnsi"/>
          <w:b/>
          <w:i w:val="0"/>
          <w:color w:val="auto"/>
        </w:rPr>
        <w:t xml:space="preserve"> C</w:t>
      </w:r>
      <w:r w:rsidRPr="00803B89">
        <w:rPr>
          <w:rFonts w:asciiTheme="minorHAnsi" w:hAnsiTheme="minorHAnsi"/>
          <w:b/>
          <w:i w:val="0"/>
          <w:color w:val="auto"/>
        </w:rPr>
        <w:t xml:space="preserve"> </w:t>
      </w:r>
      <w:r w:rsidR="00485C95" w:rsidRPr="00803B89">
        <w:rPr>
          <w:rFonts w:asciiTheme="minorHAnsi" w:hAnsiTheme="minorHAnsi"/>
          <w:b/>
          <w:i w:val="0"/>
          <w:color w:val="auto"/>
        </w:rPr>
        <w:t>4</w:t>
      </w:r>
      <w:r w:rsidRPr="00803B89">
        <w:rPr>
          <w:rFonts w:asciiTheme="minorHAnsi" w:hAnsiTheme="minorHAnsi"/>
          <w:b/>
          <w:i w:val="0"/>
          <w:color w:val="auto"/>
        </w:rPr>
        <w:t>:</w:t>
      </w:r>
      <w:r w:rsidR="00485C95">
        <w:rPr>
          <w:rFonts w:asciiTheme="minorHAnsi" w:hAnsiTheme="minorHAnsi"/>
          <w:i w:val="0"/>
          <w:color w:val="auto"/>
        </w:rPr>
        <w:t xml:space="preserve"> </w:t>
      </w:r>
      <w:r>
        <w:rPr>
          <w:rFonts w:asciiTheme="minorHAnsi" w:hAnsiTheme="minorHAnsi"/>
          <w:b/>
          <w:i w:val="0"/>
          <w:color w:val="auto"/>
        </w:rPr>
        <w:t>T</w:t>
      </w:r>
      <w:r w:rsidR="00485C95">
        <w:rPr>
          <w:rFonts w:asciiTheme="minorHAnsi" w:hAnsiTheme="minorHAnsi"/>
          <w:b/>
          <w:i w:val="0"/>
          <w:color w:val="auto"/>
        </w:rPr>
        <w:t xml:space="preserve">he Board recommends changing 30 days to 90 days and to ensure that references to days (days vs. calendar days) are consistent. </w:t>
      </w:r>
      <w:r w:rsidR="00485C95">
        <w:rPr>
          <w:rFonts w:asciiTheme="minorHAnsi" w:hAnsiTheme="minorHAnsi"/>
          <w:i w:val="0"/>
          <w:color w:val="auto"/>
        </w:rPr>
        <w:t>There are a variety of reasons that can create a delay of service initiation beyond 30 days. The individual should not be penalized by having to undergo another financial eligibility determination because the provider does not initiate services in a timely manner.</w:t>
      </w:r>
      <w:r w:rsidR="00F0097D">
        <w:rPr>
          <w:rFonts w:asciiTheme="minorHAnsi" w:hAnsiTheme="minorHAnsi"/>
          <w:i w:val="0"/>
          <w:color w:val="auto"/>
        </w:rPr>
        <w:t xml:space="preserve"> </w:t>
      </w:r>
      <w:r w:rsidR="00485C95">
        <w:rPr>
          <w:rFonts w:asciiTheme="minorHAnsi" w:hAnsiTheme="minorHAnsi"/>
          <w:i w:val="0"/>
          <w:color w:val="auto"/>
        </w:rPr>
        <w:t>It is unlikely that there would be a significant change in financial circumstances within a 30</w:t>
      </w:r>
      <w:r w:rsidR="00772488">
        <w:rPr>
          <w:rFonts w:asciiTheme="minorHAnsi" w:hAnsiTheme="minorHAnsi"/>
          <w:i w:val="0"/>
          <w:color w:val="auto"/>
        </w:rPr>
        <w:t>-</w:t>
      </w:r>
      <w:r w:rsidR="00485C95">
        <w:rPr>
          <w:rFonts w:asciiTheme="minorHAnsi" w:hAnsiTheme="minorHAnsi"/>
          <w:i w:val="0"/>
          <w:color w:val="auto"/>
        </w:rPr>
        <w:t>day period. Further</w:t>
      </w:r>
      <w:r w:rsidR="00772488">
        <w:rPr>
          <w:rFonts w:asciiTheme="minorHAnsi" w:hAnsiTheme="minorHAnsi"/>
          <w:i w:val="0"/>
          <w:color w:val="auto"/>
        </w:rPr>
        <w:t>more,</w:t>
      </w:r>
      <w:r w:rsidR="00485C95">
        <w:rPr>
          <w:rFonts w:asciiTheme="minorHAnsi" w:hAnsiTheme="minorHAnsi"/>
          <w:i w:val="0"/>
          <w:color w:val="auto"/>
        </w:rPr>
        <w:t xml:space="preserve"> since the individual/family have up to 30 days to contact the provider, should this contact be made on day 29, services clearly could not be initiated by day 30.</w:t>
      </w:r>
      <w:r w:rsidR="008A542A">
        <w:rPr>
          <w:rFonts w:asciiTheme="minorHAnsi" w:hAnsiTheme="minorHAnsi"/>
          <w:i w:val="0"/>
          <w:color w:val="auto"/>
        </w:rPr>
        <w:br/>
      </w:r>
    </w:p>
    <w:p w14:paraId="20510791" w14:textId="49427F51" w:rsidR="00485C95" w:rsidRPr="00485C95" w:rsidRDefault="00803B89" w:rsidP="008A542A">
      <w:pPr>
        <w:pStyle w:val="ListParagraph"/>
        <w:numPr>
          <w:ilvl w:val="0"/>
          <w:numId w:val="38"/>
        </w:numPr>
        <w:spacing w:after="0" w:line="240" w:lineRule="auto"/>
        <w:contextualSpacing w:val="0"/>
        <w:jc w:val="left"/>
        <w:rPr>
          <w:rFonts w:asciiTheme="minorHAnsi" w:hAnsiTheme="minorHAnsi"/>
          <w:i w:val="0"/>
          <w:color w:val="auto"/>
        </w:rPr>
      </w:pPr>
      <w:r w:rsidRPr="00803B89">
        <w:rPr>
          <w:rFonts w:asciiTheme="minorHAnsi" w:hAnsiTheme="minorHAnsi"/>
          <w:b/>
          <w:i w:val="0"/>
          <w:color w:val="auto"/>
        </w:rPr>
        <w:t>Subdivision</w:t>
      </w:r>
      <w:r w:rsidR="00485C95" w:rsidRPr="00803B89">
        <w:rPr>
          <w:rFonts w:asciiTheme="minorHAnsi" w:hAnsiTheme="minorHAnsi"/>
          <w:b/>
          <w:i w:val="0"/>
          <w:color w:val="auto"/>
        </w:rPr>
        <w:t xml:space="preserve"> C</w:t>
      </w:r>
      <w:r w:rsidRPr="00803B89">
        <w:rPr>
          <w:rFonts w:asciiTheme="minorHAnsi" w:hAnsiTheme="minorHAnsi"/>
          <w:b/>
          <w:i w:val="0"/>
          <w:color w:val="auto"/>
        </w:rPr>
        <w:t xml:space="preserve"> </w:t>
      </w:r>
      <w:r w:rsidR="00485C95" w:rsidRPr="00803B89">
        <w:rPr>
          <w:rFonts w:asciiTheme="minorHAnsi" w:hAnsiTheme="minorHAnsi"/>
          <w:b/>
          <w:i w:val="0"/>
          <w:color w:val="auto"/>
        </w:rPr>
        <w:t>6c</w:t>
      </w:r>
      <w:r w:rsidRPr="00803B89">
        <w:rPr>
          <w:rFonts w:asciiTheme="minorHAnsi" w:hAnsiTheme="minorHAnsi"/>
          <w:b/>
          <w:i w:val="0"/>
          <w:color w:val="auto"/>
        </w:rPr>
        <w:t>:</w:t>
      </w:r>
      <w:r w:rsidR="00485C95">
        <w:rPr>
          <w:rFonts w:asciiTheme="minorHAnsi" w:hAnsiTheme="minorHAnsi"/>
          <w:i w:val="0"/>
          <w:color w:val="auto"/>
        </w:rPr>
        <w:t xml:space="preserve"> </w:t>
      </w:r>
      <w:r>
        <w:rPr>
          <w:rFonts w:asciiTheme="minorHAnsi" w:hAnsiTheme="minorHAnsi"/>
          <w:b/>
          <w:i w:val="0"/>
          <w:color w:val="auto"/>
        </w:rPr>
        <w:t>T</w:t>
      </w:r>
      <w:r w:rsidR="00485C95">
        <w:rPr>
          <w:rFonts w:asciiTheme="minorHAnsi" w:hAnsiTheme="minorHAnsi"/>
          <w:b/>
          <w:i w:val="0"/>
          <w:color w:val="auto"/>
        </w:rPr>
        <w:t xml:space="preserve">he Board recommends that the term </w:t>
      </w:r>
      <w:r w:rsidR="00485C95">
        <w:rPr>
          <w:rFonts w:asciiTheme="minorHAnsi" w:hAnsiTheme="minorHAnsi"/>
          <w:i w:val="0"/>
          <w:color w:val="auto"/>
        </w:rPr>
        <w:t>“</w:t>
      </w:r>
      <w:r w:rsidR="00485C95" w:rsidRPr="00485C95">
        <w:rPr>
          <w:rFonts w:asciiTheme="minorHAnsi" w:hAnsiTheme="minorHAnsi"/>
          <w:b/>
          <w:i w:val="0"/>
          <w:color w:val="auto"/>
        </w:rPr>
        <w:t>suspend” should be changed to “pend</w:t>
      </w:r>
      <w:r w:rsidR="00271E12">
        <w:rPr>
          <w:rFonts w:asciiTheme="minorHAnsi" w:hAnsiTheme="minorHAnsi"/>
          <w:b/>
          <w:i w:val="0"/>
          <w:color w:val="auto"/>
        </w:rPr>
        <w:t>,</w:t>
      </w:r>
      <w:r w:rsidR="00485C95" w:rsidRPr="00485C95">
        <w:rPr>
          <w:rFonts w:asciiTheme="minorHAnsi" w:hAnsiTheme="minorHAnsi"/>
          <w:b/>
          <w:i w:val="0"/>
          <w:color w:val="auto"/>
        </w:rPr>
        <w:t>” which is the terminology currently utilized when seeking more information.</w:t>
      </w:r>
      <w:r w:rsidR="008A542A">
        <w:rPr>
          <w:rFonts w:asciiTheme="minorHAnsi" w:hAnsiTheme="minorHAnsi"/>
          <w:b/>
          <w:i w:val="0"/>
          <w:color w:val="auto"/>
        </w:rPr>
        <w:br/>
      </w:r>
    </w:p>
    <w:p w14:paraId="30754CB7" w14:textId="171B1361" w:rsidR="005809A4" w:rsidRPr="00485C95" w:rsidRDefault="00485C95" w:rsidP="004D3962">
      <w:pPr>
        <w:spacing w:after="0" w:line="240" w:lineRule="auto"/>
        <w:contextualSpacing w:val="0"/>
        <w:jc w:val="left"/>
        <w:outlineLvl w:val="0"/>
        <w:rPr>
          <w:rFonts w:asciiTheme="minorHAnsi" w:hAnsiTheme="minorHAnsi" w:cstheme="minorHAnsi"/>
          <w:b/>
          <w:i w:val="0"/>
          <w:color w:val="auto"/>
          <w:szCs w:val="24"/>
          <w:u w:val="single"/>
        </w:rPr>
      </w:pPr>
      <w:r w:rsidRPr="00485C95">
        <w:rPr>
          <w:rFonts w:asciiTheme="minorHAnsi" w:hAnsiTheme="minorHAnsi"/>
          <w:i w:val="0"/>
          <w:color w:val="auto"/>
        </w:rPr>
        <w:t xml:space="preserve"> </w:t>
      </w:r>
      <w:r w:rsidR="005809A4" w:rsidRPr="00485C95">
        <w:rPr>
          <w:rFonts w:asciiTheme="minorHAnsi" w:hAnsiTheme="minorHAnsi" w:cstheme="minorHAnsi"/>
          <w:b/>
          <w:i w:val="0"/>
          <w:color w:val="auto"/>
          <w:szCs w:val="24"/>
          <w:u w:val="single"/>
        </w:rPr>
        <w:t>12VAC30-122-90 Waiting list</w:t>
      </w:r>
      <w:r w:rsidR="008A542A">
        <w:rPr>
          <w:rFonts w:asciiTheme="minorHAnsi" w:hAnsiTheme="minorHAnsi" w:cstheme="minorHAnsi"/>
          <w:b/>
          <w:i w:val="0"/>
          <w:color w:val="auto"/>
          <w:szCs w:val="24"/>
          <w:u w:val="single"/>
        </w:rPr>
        <w:br/>
      </w:r>
    </w:p>
    <w:p w14:paraId="345BF9D6" w14:textId="2B8AC381" w:rsidR="00065EE2" w:rsidRPr="00065EE2" w:rsidRDefault="00E1096F" w:rsidP="008A542A">
      <w:pPr>
        <w:pStyle w:val="ListParagraph"/>
        <w:numPr>
          <w:ilvl w:val="0"/>
          <w:numId w:val="38"/>
        </w:numPr>
        <w:spacing w:after="0" w:line="240" w:lineRule="auto"/>
        <w:contextualSpacing w:val="0"/>
        <w:jc w:val="left"/>
        <w:rPr>
          <w:rFonts w:asciiTheme="minorHAnsi" w:hAnsiTheme="minorHAnsi"/>
          <w:i w:val="0"/>
          <w:color w:val="auto"/>
        </w:rPr>
      </w:pPr>
      <w:r>
        <w:rPr>
          <w:rFonts w:asciiTheme="minorHAnsi" w:hAnsiTheme="minorHAnsi"/>
          <w:b/>
          <w:i w:val="0"/>
          <w:color w:val="auto"/>
        </w:rPr>
        <w:t>Subdivision</w:t>
      </w:r>
      <w:r w:rsidR="008D7A19">
        <w:rPr>
          <w:rFonts w:asciiTheme="minorHAnsi" w:hAnsiTheme="minorHAnsi"/>
          <w:b/>
          <w:i w:val="0"/>
          <w:color w:val="auto"/>
        </w:rPr>
        <w:t xml:space="preserve"> C 1a: </w:t>
      </w:r>
      <w:r w:rsidR="00065EE2">
        <w:rPr>
          <w:rFonts w:asciiTheme="minorHAnsi" w:hAnsiTheme="minorHAnsi"/>
          <w:b/>
          <w:i w:val="0"/>
          <w:color w:val="auto"/>
        </w:rPr>
        <w:t>The Board recommends striking “there are no other unpaid caregivers” and changing it to “or there are no unpaid caregivers” to read as follows:</w:t>
      </w:r>
      <w:r w:rsidR="00F0097D">
        <w:rPr>
          <w:rFonts w:asciiTheme="minorHAnsi" w:hAnsiTheme="minorHAnsi"/>
          <w:b/>
          <w:i w:val="0"/>
          <w:color w:val="auto"/>
        </w:rPr>
        <w:t xml:space="preserve"> </w:t>
      </w:r>
      <w:r w:rsidRPr="00E1096F">
        <w:rPr>
          <w:rFonts w:asciiTheme="minorHAnsi" w:hAnsiTheme="minorHAnsi"/>
          <w:b/>
          <w:i w:val="0"/>
          <w:color w:val="auto"/>
        </w:rPr>
        <w:lastRenderedPageBreak/>
        <w:t>“</w:t>
      </w:r>
      <w:r w:rsidR="00065EE2" w:rsidRPr="00E1096F">
        <w:rPr>
          <w:rFonts w:asciiTheme="minorHAnsi" w:hAnsiTheme="minorHAnsi"/>
          <w:i w:val="0"/>
          <w:color w:val="auto"/>
        </w:rPr>
        <w:t>An immediate jeopardy exists to the health and safety of the individual due to the unpaid primary caregiver having a chronic, long term physical or psychiatric condition that currently significantly limits the ability of the primary caregiver to care for the individual;</w:t>
      </w:r>
      <w:r w:rsidR="00F0097D" w:rsidRPr="00E1096F">
        <w:rPr>
          <w:rFonts w:asciiTheme="minorHAnsi" w:hAnsiTheme="minorHAnsi"/>
          <w:i w:val="0"/>
          <w:color w:val="auto"/>
        </w:rPr>
        <w:t xml:space="preserve"> </w:t>
      </w:r>
      <w:r w:rsidR="00065EE2" w:rsidRPr="00E1096F">
        <w:rPr>
          <w:rFonts w:asciiTheme="minorHAnsi" w:hAnsiTheme="minorHAnsi"/>
          <w:i w:val="0"/>
          <w:color w:val="auto"/>
          <w:u w:val="single"/>
        </w:rPr>
        <w:t>or</w:t>
      </w:r>
      <w:r w:rsidR="00065EE2" w:rsidRPr="00E1096F">
        <w:rPr>
          <w:rFonts w:asciiTheme="minorHAnsi" w:hAnsiTheme="minorHAnsi"/>
          <w:i w:val="0"/>
          <w:color w:val="auto"/>
        </w:rPr>
        <w:t xml:space="preserve"> there are no </w:t>
      </w:r>
      <w:r w:rsidR="00065EE2" w:rsidRPr="00E1096F">
        <w:rPr>
          <w:rFonts w:asciiTheme="minorHAnsi" w:hAnsiTheme="minorHAnsi"/>
          <w:i w:val="0"/>
          <w:strike/>
          <w:color w:val="auto"/>
        </w:rPr>
        <w:t xml:space="preserve">other </w:t>
      </w:r>
      <w:r w:rsidR="00065EE2" w:rsidRPr="00E1096F">
        <w:rPr>
          <w:rFonts w:asciiTheme="minorHAnsi" w:hAnsiTheme="minorHAnsi"/>
          <w:i w:val="0"/>
          <w:color w:val="auto"/>
        </w:rPr>
        <w:t>unpaid caregivers available to provide services.</w:t>
      </w:r>
      <w:r w:rsidRPr="00E1096F">
        <w:rPr>
          <w:rFonts w:asciiTheme="minorHAnsi" w:hAnsiTheme="minorHAnsi"/>
          <w:i w:val="0"/>
          <w:color w:val="auto"/>
        </w:rPr>
        <w:t>”</w:t>
      </w:r>
      <w:r>
        <w:rPr>
          <w:rFonts w:asciiTheme="minorHAnsi" w:hAnsiTheme="minorHAnsi"/>
          <w:i w:val="0"/>
          <w:color w:val="auto"/>
        </w:rPr>
        <w:br/>
      </w:r>
      <w:r w:rsidR="00065EE2">
        <w:rPr>
          <w:rFonts w:asciiTheme="minorHAnsi" w:hAnsiTheme="minorHAnsi"/>
          <w:i w:val="0"/>
          <w:color w:val="auto"/>
        </w:rPr>
        <w:t>The way this provision is currently written, the portion of the sentence is inter-related to the first sentence, which could be interpreted as there are no unpaid caregivers in the event of the primary caregiver having a chronic condition.</w:t>
      </w:r>
      <w:r w:rsidR="00F0097D">
        <w:rPr>
          <w:rFonts w:asciiTheme="minorHAnsi" w:hAnsiTheme="minorHAnsi"/>
          <w:i w:val="0"/>
          <w:color w:val="auto"/>
        </w:rPr>
        <w:t xml:space="preserve"> </w:t>
      </w:r>
      <w:r w:rsidR="00065EE2">
        <w:rPr>
          <w:rFonts w:asciiTheme="minorHAnsi" w:hAnsiTheme="minorHAnsi"/>
          <w:i w:val="0"/>
          <w:color w:val="auto"/>
        </w:rPr>
        <w:t>An individual should be on Priority 1 if there are no unpaid caregivers available, without qualification.</w:t>
      </w:r>
      <w:r w:rsidR="008A542A">
        <w:rPr>
          <w:rFonts w:asciiTheme="minorHAnsi" w:hAnsiTheme="minorHAnsi"/>
          <w:i w:val="0"/>
          <w:color w:val="auto"/>
        </w:rPr>
        <w:br/>
      </w:r>
    </w:p>
    <w:p w14:paraId="1DFC8ECD" w14:textId="057B0542" w:rsidR="00485C95" w:rsidRDefault="00E1096F" w:rsidP="008A542A">
      <w:pPr>
        <w:pStyle w:val="ListParagraph"/>
        <w:numPr>
          <w:ilvl w:val="0"/>
          <w:numId w:val="38"/>
        </w:numPr>
        <w:spacing w:after="0" w:line="240" w:lineRule="auto"/>
        <w:contextualSpacing w:val="0"/>
        <w:jc w:val="left"/>
        <w:rPr>
          <w:rFonts w:asciiTheme="minorHAnsi" w:hAnsiTheme="minorHAnsi"/>
          <w:i w:val="0"/>
          <w:color w:val="auto"/>
        </w:rPr>
      </w:pPr>
      <w:r>
        <w:rPr>
          <w:rFonts w:asciiTheme="minorHAnsi" w:hAnsiTheme="minorHAnsi"/>
          <w:b/>
          <w:i w:val="0"/>
          <w:color w:val="auto"/>
        </w:rPr>
        <w:t>Subdivision</w:t>
      </w:r>
      <w:r w:rsidR="00400F8F">
        <w:rPr>
          <w:rFonts w:asciiTheme="minorHAnsi" w:hAnsiTheme="minorHAnsi"/>
          <w:b/>
          <w:i w:val="0"/>
          <w:color w:val="auto"/>
        </w:rPr>
        <w:t xml:space="preserve"> C 1b: </w:t>
      </w:r>
      <w:r w:rsidR="00485C95">
        <w:rPr>
          <w:rFonts w:asciiTheme="minorHAnsi" w:hAnsiTheme="minorHAnsi"/>
          <w:b/>
          <w:i w:val="0"/>
          <w:color w:val="auto"/>
        </w:rPr>
        <w:t>The Board recommends add</w:t>
      </w:r>
      <w:r w:rsidR="00400F8F">
        <w:rPr>
          <w:rFonts w:asciiTheme="minorHAnsi" w:hAnsiTheme="minorHAnsi"/>
          <w:b/>
          <w:i w:val="0"/>
          <w:color w:val="auto"/>
        </w:rPr>
        <w:t>ing</w:t>
      </w:r>
      <w:r w:rsidR="00953F14">
        <w:rPr>
          <w:rFonts w:asciiTheme="minorHAnsi" w:hAnsiTheme="minorHAnsi"/>
          <w:b/>
          <w:i w:val="0"/>
          <w:color w:val="auto"/>
        </w:rPr>
        <w:t xml:space="preserve"> a new criterion as follows:</w:t>
      </w:r>
      <w:r w:rsidR="00485C95">
        <w:rPr>
          <w:rFonts w:asciiTheme="minorHAnsi" w:hAnsiTheme="minorHAnsi"/>
          <w:b/>
          <w:i w:val="0"/>
          <w:color w:val="auto"/>
        </w:rPr>
        <w:t xml:space="preserve"> “</w:t>
      </w:r>
      <w:r w:rsidR="00065EE2">
        <w:rPr>
          <w:rFonts w:asciiTheme="minorHAnsi" w:hAnsiTheme="minorHAnsi"/>
          <w:b/>
          <w:i w:val="0"/>
          <w:color w:val="auto"/>
        </w:rPr>
        <w:t>or</w:t>
      </w:r>
      <w:r w:rsidR="00822253">
        <w:rPr>
          <w:rFonts w:asciiTheme="minorHAnsi" w:hAnsiTheme="minorHAnsi"/>
          <w:b/>
          <w:i w:val="0"/>
          <w:color w:val="auto"/>
        </w:rPr>
        <w:t xml:space="preserve"> (3)</w:t>
      </w:r>
      <w:r w:rsidR="00065EE2">
        <w:rPr>
          <w:rFonts w:asciiTheme="minorHAnsi" w:hAnsiTheme="minorHAnsi"/>
          <w:b/>
          <w:i w:val="0"/>
          <w:color w:val="auto"/>
        </w:rPr>
        <w:t xml:space="preserve"> </w:t>
      </w:r>
      <w:r w:rsidR="00485C95">
        <w:rPr>
          <w:rFonts w:asciiTheme="minorHAnsi" w:hAnsiTheme="minorHAnsi"/>
          <w:b/>
          <w:i w:val="0"/>
          <w:color w:val="auto"/>
        </w:rPr>
        <w:t>the age of the primary caregiver is 70 or greater.</w:t>
      </w:r>
      <w:r w:rsidR="00822253">
        <w:rPr>
          <w:rFonts w:asciiTheme="minorHAnsi" w:hAnsiTheme="minorHAnsi"/>
          <w:b/>
          <w:i w:val="0"/>
          <w:color w:val="auto"/>
        </w:rPr>
        <w:t>”</w:t>
      </w:r>
      <w:r w:rsidR="00F0097D">
        <w:rPr>
          <w:rFonts w:asciiTheme="minorHAnsi" w:hAnsiTheme="minorHAnsi"/>
          <w:b/>
          <w:i w:val="0"/>
          <w:color w:val="auto"/>
        </w:rPr>
        <w:t xml:space="preserve"> </w:t>
      </w:r>
      <w:r w:rsidR="00485C95">
        <w:rPr>
          <w:rFonts w:asciiTheme="minorHAnsi" w:hAnsiTheme="minorHAnsi"/>
          <w:i w:val="0"/>
          <w:color w:val="auto"/>
        </w:rPr>
        <w:t>The Board supported the removal of age 55 as a criteria for Priority 1.</w:t>
      </w:r>
      <w:r w:rsidR="00F0097D">
        <w:rPr>
          <w:rFonts w:asciiTheme="minorHAnsi" w:hAnsiTheme="minorHAnsi"/>
          <w:i w:val="0"/>
          <w:color w:val="auto"/>
        </w:rPr>
        <w:t xml:space="preserve"> </w:t>
      </w:r>
      <w:r w:rsidR="00485C95">
        <w:rPr>
          <w:rFonts w:asciiTheme="minorHAnsi" w:hAnsiTheme="minorHAnsi"/>
          <w:i w:val="0"/>
          <w:color w:val="auto"/>
        </w:rPr>
        <w:t>However, there are growing numbers of aging parents, well beyond age 55</w:t>
      </w:r>
      <w:r>
        <w:rPr>
          <w:rFonts w:asciiTheme="minorHAnsi" w:hAnsiTheme="minorHAnsi"/>
          <w:i w:val="0"/>
          <w:color w:val="auto"/>
        </w:rPr>
        <w:t>,</w:t>
      </w:r>
      <w:r w:rsidR="00485C95">
        <w:rPr>
          <w:rFonts w:asciiTheme="minorHAnsi" w:hAnsiTheme="minorHAnsi"/>
          <w:i w:val="0"/>
          <w:color w:val="auto"/>
        </w:rPr>
        <w:t xml:space="preserve"> who need to be able to plan for their child’s future.</w:t>
      </w:r>
      <w:r w:rsidR="00F0097D">
        <w:rPr>
          <w:rFonts w:asciiTheme="minorHAnsi" w:hAnsiTheme="minorHAnsi"/>
          <w:i w:val="0"/>
          <w:color w:val="auto"/>
        </w:rPr>
        <w:t xml:space="preserve"> </w:t>
      </w:r>
      <w:r w:rsidR="00485C95">
        <w:rPr>
          <w:rFonts w:asciiTheme="minorHAnsi" w:hAnsiTheme="minorHAnsi"/>
          <w:i w:val="0"/>
          <w:color w:val="auto"/>
        </w:rPr>
        <w:t>The Board agrees with the recommendation from the DD Waiver Advisory Council participants that 70 is a reasonable age to add as a criterion.</w:t>
      </w:r>
      <w:r w:rsidR="008A542A">
        <w:rPr>
          <w:rFonts w:asciiTheme="minorHAnsi" w:hAnsiTheme="minorHAnsi"/>
          <w:i w:val="0"/>
          <w:color w:val="auto"/>
        </w:rPr>
        <w:br/>
      </w:r>
    </w:p>
    <w:p w14:paraId="2C5921E9" w14:textId="1D9B16E7" w:rsidR="00485C95" w:rsidRDefault="00B53C0A" w:rsidP="008A542A">
      <w:pPr>
        <w:pStyle w:val="ListParagraph"/>
        <w:numPr>
          <w:ilvl w:val="0"/>
          <w:numId w:val="38"/>
        </w:numPr>
        <w:spacing w:after="0" w:line="240" w:lineRule="auto"/>
        <w:contextualSpacing w:val="0"/>
        <w:jc w:val="left"/>
        <w:rPr>
          <w:rFonts w:asciiTheme="minorHAnsi" w:hAnsiTheme="minorHAnsi"/>
          <w:i w:val="0"/>
          <w:color w:val="auto"/>
        </w:rPr>
      </w:pPr>
      <w:r>
        <w:rPr>
          <w:rFonts w:asciiTheme="minorHAnsi" w:hAnsiTheme="minorHAnsi"/>
          <w:b/>
          <w:i w:val="0"/>
          <w:color w:val="auto"/>
        </w:rPr>
        <w:t>Subdivision</w:t>
      </w:r>
      <w:r w:rsidR="00D6755D">
        <w:rPr>
          <w:rFonts w:asciiTheme="minorHAnsi" w:hAnsiTheme="minorHAnsi"/>
          <w:b/>
          <w:i w:val="0"/>
          <w:color w:val="auto"/>
        </w:rPr>
        <w:t xml:space="preserve"> C</w:t>
      </w:r>
      <w:r>
        <w:rPr>
          <w:rFonts w:asciiTheme="minorHAnsi" w:hAnsiTheme="minorHAnsi"/>
          <w:b/>
          <w:i w:val="0"/>
          <w:color w:val="auto"/>
        </w:rPr>
        <w:t xml:space="preserve"> </w:t>
      </w:r>
      <w:proofErr w:type="gramStart"/>
      <w:r w:rsidR="00D6755D">
        <w:rPr>
          <w:rFonts w:asciiTheme="minorHAnsi" w:hAnsiTheme="minorHAnsi"/>
          <w:b/>
          <w:i w:val="0"/>
          <w:color w:val="auto"/>
        </w:rPr>
        <w:t>1b(</w:t>
      </w:r>
      <w:proofErr w:type="gramEnd"/>
      <w:r w:rsidR="00D6755D">
        <w:rPr>
          <w:rFonts w:asciiTheme="minorHAnsi" w:hAnsiTheme="minorHAnsi"/>
          <w:b/>
          <w:i w:val="0"/>
          <w:color w:val="auto"/>
        </w:rPr>
        <w:t>1)</w:t>
      </w:r>
      <w:r>
        <w:rPr>
          <w:rFonts w:asciiTheme="minorHAnsi" w:hAnsiTheme="minorHAnsi"/>
          <w:b/>
          <w:i w:val="0"/>
          <w:color w:val="auto"/>
        </w:rPr>
        <w:t>:</w:t>
      </w:r>
      <w:r w:rsidR="00D6755D">
        <w:rPr>
          <w:rFonts w:asciiTheme="minorHAnsi" w:hAnsiTheme="minorHAnsi"/>
          <w:b/>
          <w:i w:val="0"/>
          <w:color w:val="auto"/>
        </w:rPr>
        <w:t xml:space="preserve"> </w:t>
      </w:r>
      <w:r w:rsidR="00065EE2">
        <w:rPr>
          <w:rFonts w:asciiTheme="minorHAnsi" w:hAnsiTheme="minorHAnsi"/>
          <w:b/>
          <w:i w:val="0"/>
          <w:color w:val="auto"/>
        </w:rPr>
        <w:t>The Board recommends striking “by the primary caregiver or unpaid provider</w:t>
      </w:r>
      <w:r w:rsidR="00D6755D">
        <w:rPr>
          <w:rFonts w:asciiTheme="minorHAnsi" w:hAnsiTheme="minorHAnsi"/>
          <w:b/>
          <w:i w:val="0"/>
          <w:color w:val="auto"/>
        </w:rPr>
        <w:t xml:space="preserve">” </w:t>
      </w:r>
      <w:r w:rsidR="00D6755D">
        <w:rPr>
          <w:rFonts w:asciiTheme="minorHAnsi" w:hAnsiTheme="minorHAnsi"/>
          <w:i w:val="0"/>
          <w:color w:val="auto"/>
        </w:rPr>
        <w:t>as follows</w:t>
      </w:r>
      <w:r w:rsidR="00065EE2">
        <w:rPr>
          <w:rFonts w:asciiTheme="minorHAnsi" w:hAnsiTheme="minorHAnsi"/>
          <w:b/>
          <w:i w:val="0"/>
          <w:color w:val="auto"/>
        </w:rPr>
        <w:t>:</w:t>
      </w:r>
      <w:r w:rsidR="00F0097D">
        <w:rPr>
          <w:rFonts w:asciiTheme="minorHAnsi" w:hAnsiTheme="minorHAnsi"/>
          <w:b/>
          <w:i w:val="0"/>
          <w:color w:val="auto"/>
        </w:rPr>
        <w:t xml:space="preserve"> </w:t>
      </w:r>
      <w:r w:rsidR="00E1096F">
        <w:rPr>
          <w:rFonts w:asciiTheme="minorHAnsi" w:hAnsiTheme="minorHAnsi"/>
          <w:b/>
          <w:i w:val="0"/>
          <w:color w:val="auto"/>
        </w:rPr>
        <w:t>“</w:t>
      </w:r>
      <w:r w:rsidR="00065EE2">
        <w:rPr>
          <w:rFonts w:asciiTheme="minorHAnsi" w:hAnsiTheme="minorHAnsi"/>
          <w:i w:val="0"/>
          <w:color w:val="auto"/>
        </w:rPr>
        <w:t xml:space="preserve">The individual’s behavior, presenting a risk to himself or others, cannot be effectively managed </w:t>
      </w:r>
      <w:r w:rsidR="00065EE2" w:rsidRPr="00065EE2">
        <w:rPr>
          <w:rFonts w:asciiTheme="minorHAnsi" w:hAnsiTheme="minorHAnsi"/>
          <w:i w:val="0"/>
          <w:strike/>
          <w:color w:val="auto"/>
        </w:rPr>
        <w:t>by the primary caregiver or unpaid provider</w:t>
      </w:r>
      <w:r w:rsidR="00065EE2">
        <w:rPr>
          <w:rFonts w:asciiTheme="minorHAnsi" w:hAnsiTheme="minorHAnsi"/>
          <w:i w:val="0"/>
          <w:color w:val="auto"/>
        </w:rPr>
        <w:t xml:space="preserve"> even with support coordinator arranged generic or specialized </w:t>
      </w:r>
      <w:r w:rsidR="00E850E3">
        <w:rPr>
          <w:rFonts w:asciiTheme="minorHAnsi" w:hAnsiTheme="minorHAnsi"/>
          <w:i w:val="0"/>
          <w:color w:val="auto"/>
        </w:rPr>
        <w:t>supports…</w:t>
      </w:r>
      <w:r w:rsidR="00924254">
        <w:rPr>
          <w:rFonts w:asciiTheme="minorHAnsi" w:hAnsiTheme="minorHAnsi"/>
          <w:i w:val="0"/>
          <w:color w:val="auto"/>
        </w:rPr>
        <w:t xml:space="preserve">.” </w:t>
      </w:r>
      <w:r w:rsidR="00065EE2">
        <w:rPr>
          <w:rFonts w:asciiTheme="minorHAnsi" w:hAnsiTheme="minorHAnsi"/>
          <w:i w:val="0"/>
          <w:color w:val="auto"/>
        </w:rPr>
        <w:t xml:space="preserve">It is possible that an individual may not have a primary caregiver. They may be living independently and experience a crisis. The focus should be on the inability to manage the behavior even with additional </w:t>
      </w:r>
      <w:r w:rsidR="00114EB0">
        <w:rPr>
          <w:rFonts w:asciiTheme="minorHAnsi" w:hAnsiTheme="minorHAnsi"/>
          <w:i w:val="0"/>
          <w:color w:val="auto"/>
        </w:rPr>
        <w:t>supports</w:t>
      </w:r>
      <w:r w:rsidR="00065EE2">
        <w:rPr>
          <w:rFonts w:asciiTheme="minorHAnsi" w:hAnsiTheme="minorHAnsi"/>
          <w:i w:val="0"/>
          <w:color w:val="auto"/>
        </w:rPr>
        <w:t xml:space="preserve">. </w:t>
      </w:r>
      <w:r w:rsidR="008A542A">
        <w:rPr>
          <w:rFonts w:asciiTheme="minorHAnsi" w:hAnsiTheme="minorHAnsi"/>
          <w:i w:val="0"/>
          <w:color w:val="auto"/>
        </w:rPr>
        <w:br/>
      </w:r>
    </w:p>
    <w:p w14:paraId="04AD8874" w14:textId="7DE44EBE" w:rsidR="009F1CBA" w:rsidRDefault="00220B5F" w:rsidP="008A542A">
      <w:pPr>
        <w:pStyle w:val="ListParagraph"/>
        <w:numPr>
          <w:ilvl w:val="0"/>
          <w:numId w:val="38"/>
        </w:numPr>
        <w:spacing w:after="0" w:line="240" w:lineRule="auto"/>
        <w:contextualSpacing w:val="0"/>
        <w:jc w:val="left"/>
        <w:rPr>
          <w:rFonts w:asciiTheme="minorHAnsi" w:hAnsiTheme="minorHAnsi"/>
          <w:i w:val="0"/>
          <w:color w:val="auto"/>
        </w:rPr>
      </w:pPr>
      <w:r>
        <w:rPr>
          <w:rFonts w:asciiTheme="minorHAnsi" w:hAnsiTheme="minorHAnsi"/>
          <w:b/>
          <w:i w:val="0"/>
          <w:color w:val="auto"/>
        </w:rPr>
        <w:t xml:space="preserve">Subdivision C </w:t>
      </w:r>
      <w:proofErr w:type="gramStart"/>
      <w:r>
        <w:rPr>
          <w:rFonts w:asciiTheme="minorHAnsi" w:hAnsiTheme="minorHAnsi"/>
          <w:b/>
          <w:i w:val="0"/>
          <w:color w:val="auto"/>
        </w:rPr>
        <w:t>1b(</w:t>
      </w:r>
      <w:proofErr w:type="gramEnd"/>
      <w:r>
        <w:rPr>
          <w:rFonts w:asciiTheme="minorHAnsi" w:hAnsiTheme="minorHAnsi"/>
          <w:b/>
          <w:i w:val="0"/>
          <w:color w:val="auto"/>
        </w:rPr>
        <w:t xml:space="preserve">2): </w:t>
      </w:r>
      <w:r w:rsidR="009F1CBA">
        <w:rPr>
          <w:rFonts w:asciiTheme="minorHAnsi" w:hAnsiTheme="minorHAnsi"/>
          <w:b/>
          <w:i w:val="0"/>
          <w:color w:val="auto"/>
        </w:rPr>
        <w:t>The Board recommends striking “by t</w:t>
      </w:r>
      <w:r w:rsidR="00114EB0">
        <w:rPr>
          <w:rFonts w:asciiTheme="minorHAnsi" w:hAnsiTheme="minorHAnsi"/>
          <w:b/>
          <w:i w:val="0"/>
          <w:color w:val="auto"/>
        </w:rPr>
        <w:t>he primary caregiver</w:t>
      </w:r>
      <w:r>
        <w:rPr>
          <w:rFonts w:asciiTheme="minorHAnsi" w:hAnsiTheme="minorHAnsi"/>
          <w:b/>
          <w:i w:val="0"/>
          <w:color w:val="auto"/>
        </w:rPr>
        <w:t>.</w:t>
      </w:r>
      <w:r w:rsidR="00114EB0">
        <w:rPr>
          <w:rFonts w:asciiTheme="minorHAnsi" w:hAnsiTheme="minorHAnsi"/>
          <w:b/>
          <w:i w:val="0"/>
          <w:color w:val="auto"/>
        </w:rPr>
        <w:t>”</w:t>
      </w:r>
      <w:r w:rsidR="009F1CBA">
        <w:rPr>
          <w:rFonts w:asciiTheme="minorHAnsi" w:hAnsiTheme="minorHAnsi"/>
          <w:b/>
          <w:i w:val="0"/>
          <w:color w:val="auto"/>
        </w:rPr>
        <w:t xml:space="preserve"> </w:t>
      </w:r>
      <w:r w:rsidR="009F1CBA">
        <w:rPr>
          <w:rFonts w:asciiTheme="minorHAnsi" w:hAnsiTheme="minorHAnsi"/>
          <w:i w:val="0"/>
          <w:color w:val="auto"/>
        </w:rPr>
        <w:t xml:space="preserve">The reason mirrors </w:t>
      </w:r>
      <w:r w:rsidR="009F1CBA" w:rsidRPr="00953F14">
        <w:rPr>
          <w:rFonts w:asciiTheme="minorHAnsi" w:hAnsiTheme="minorHAnsi"/>
          <w:i w:val="0"/>
          <w:color w:val="auto"/>
        </w:rPr>
        <w:t>Comment #2</w:t>
      </w:r>
      <w:r w:rsidR="00953F14" w:rsidRPr="00953F14">
        <w:rPr>
          <w:rFonts w:asciiTheme="minorHAnsi" w:hAnsiTheme="minorHAnsi"/>
          <w:i w:val="0"/>
          <w:color w:val="auto"/>
        </w:rPr>
        <w:t>9</w:t>
      </w:r>
      <w:r w:rsidR="009F1CBA" w:rsidRPr="00953F14">
        <w:rPr>
          <w:rFonts w:asciiTheme="minorHAnsi" w:hAnsiTheme="minorHAnsi"/>
          <w:i w:val="0"/>
          <w:color w:val="auto"/>
        </w:rPr>
        <w:t xml:space="preserve"> above</w:t>
      </w:r>
      <w:r w:rsidR="009F1CBA">
        <w:rPr>
          <w:rFonts w:asciiTheme="minorHAnsi" w:hAnsiTheme="minorHAnsi"/>
          <w:i w:val="0"/>
          <w:color w:val="auto"/>
        </w:rPr>
        <w:t>.</w:t>
      </w:r>
      <w:r w:rsidR="008A542A">
        <w:rPr>
          <w:rFonts w:asciiTheme="minorHAnsi" w:hAnsiTheme="minorHAnsi"/>
          <w:i w:val="0"/>
          <w:color w:val="auto"/>
        </w:rPr>
        <w:br/>
      </w:r>
    </w:p>
    <w:p w14:paraId="23CBE60F" w14:textId="3AADD00D" w:rsidR="009F1CBA" w:rsidRDefault="00E93C91" w:rsidP="008A542A">
      <w:pPr>
        <w:pStyle w:val="ListParagraph"/>
        <w:numPr>
          <w:ilvl w:val="0"/>
          <w:numId w:val="38"/>
        </w:numPr>
        <w:spacing w:after="0" w:line="240" w:lineRule="auto"/>
        <w:contextualSpacing w:val="0"/>
        <w:jc w:val="left"/>
        <w:rPr>
          <w:rFonts w:asciiTheme="minorHAnsi" w:hAnsiTheme="minorHAnsi"/>
          <w:i w:val="0"/>
          <w:color w:val="auto"/>
        </w:rPr>
      </w:pPr>
      <w:r>
        <w:rPr>
          <w:rFonts w:asciiTheme="minorHAnsi" w:hAnsiTheme="minorHAnsi"/>
          <w:b/>
          <w:i w:val="0"/>
          <w:color w:val="auto"/>
        </w:rPr>
        <w:t xml:space="preserve">Subdivision C 1d: </w:t>
      </w:r>
      <w:r w:rsidR="009F1CBA">
        <w:rPr>
          <w:rFonts w:asciiTheme="minorHAnsi" w:hAnsiTheme="minorHAnsi"/>
          <w:b/>
          <w:i w:val="0"/>
          <w:color w:val="auto"/>
        </w:rPr>
        <w:t xml:space="preserve">The Board recommends </w:t>
      </w:r>
      <w:r>
        <w:rPr>
          <w:rFonts w:asciiTheme="minorHAnsi" w:hAnsiTheme="minorHAnsi"/>
          <w:b/>
          <w:i w:val="0"/>
          <w:color w:val="auto"/>
        </w:rPr>
        <w:t xml:space="preserve">the </w:t>
      </w:r>
      <w:r w:rsidR="009F1CBA">
        <w:rPr>
          <w:rFonts w:asciiTheme="minorHAnsi" w:hAnsiTheme="minorHAnsi"/>
          <w:b/>
          <w:i w:val="0"/>
          <w:color w:val="auto"/>
        </w:rPr>
        <w:t>follow</w:t>
      </w:r>
      <w:r>
        <w:rPr>
          <w:rFonts w:asciiTheme="minorHAnsi" w:hAnsiTheme="minorHAnsi"/>
          <w:b/>
          <w:i w:val="0"/>
          <w:color w:val="auto"/>
        </w:rPr>
        <w:t>ing addition</w:t>
      </w:r>
      <w:r w:rsidR="009F1CBA">
        <w:rPr>
          <w:rFonts w:asciiTheme="minorHAnsi" w:hAnsiTheme="minorHAnsi"/>
          <w:b/>
          <w:i w:val="0"/>
          <w:color w:val="auto"/>
        </w:rPr>
        <w:t xml:space="preserve">: </w:t>
      </w:r>
      <w:r>
        <w:rPr>
          <w:rFonts w:asciiTheme="minorHAnsi" w:hAnsiTheme="minorHAnsi"/>
          <w:b/>
          <w:i w:val="0"/>
          <w:color w:val="auto"/>
        </w:rPr>
        <w:t>“</w:t>
      </w:r>
      <w:r w:rsidR="009F1CBA">
        <w:rPr>
          <w:rFonts w:asciiTheme="minorHAnsi" w:hAnsiTheme="minorHAnsi"/>
          <w:i w:val="0"/>
          <w:color w:val="auto"/>
        </w:rPr>
        <w:t xml:space="preserve">The individual is a young adult who is no longer eligible for IDEA services and is transitioning </w:t>
      </w:r>
      <w:r w:rsidR="009F1CBA" w:rsidRPr="00D61C72">
        <w:rPr>
          <w:rFonts w:asciiTheme="minorHAnsi" w:hAnsiTheme="minorHAnsi"/>
          <w:i w:val="0"/>
          <w:color w:val="auto"/>
          <w:u w:val="single"/>
        </w:rPr>
        <w:t>or has expressed a desire to transition</w:t>
      </w:r>
      <w:r w:rsidR="009F1CBA">
        <w:rPr>
          <w:rFonts w:asciiTheme="minorHAnsi" w:hAnsiTheme="minorHAnsi"/>
          <w:color w:val="auto"/>
          <w:u w:val="single"/>
        </w:rPr>
        <w:t xml:space="preserve"> </w:t>
      </w:r>
      <w:r w:rsidR="009F1CBA">
        <w:rPr>
          <w:rFonts w:asciiTheme="minorHAnsi" w:hAnsiTheme="minorHAnsi"/>
          <w:i w:val="0"/>
          <w:color w:val="auto"/>
        </w:rPr>
        <w:t>to independent living.</w:t>
      </w:r>
      <w:r w:rsidR="00F0097D">
        <w:rPr>
          <w:rFonts w:asciiTheme="minorHAnsi" w:hAnsiTheme="minorHAnsi"/>
          <w:i w:val="0"/>
          <w:color w:val="auto"/>
        </w:rPr>
        <w:t xml:space="preserve"> </w:t>
      </w:r>
      <w:r w:rsidR="009F1CBA">
        <w:rPr>
          <w:rFonts w:asciiTheme="minorHAnsi" w:hAnsiTheme="minorHAnsi"/>
          <w:i w:val="0"/>
          <w:color w:val="auto"/>
        </w:rPr>
        <w:t>After individuals attain 27 years of age, this criterion shall no longer apply.</w:t>
      </w:r>
      <w:r w:rsidR="00C608E7">
        <w:rPr>
          <w:rFonts w:asciiTheme="minorHAnsi" w:hAnsiTheme="minorHAnsi"/>
          <w:i w:val="0"/>
          <w:color w:val="auto"/>
        </w:rPr>
        <w:t>”</w:t>
      </w:r>
      <w:r w:rsidR="00F0097D">
        <w:rPr>
          <w:rFonts w:asciiTheme="minorHAnsi" w:hAnsiTheme="minorHAnsi"/>
          <w:color w:val="auto"/>
        </w:rPr>
        <w:t xml:space="preserve"> </w:t>
      </w:r>
      <w:r w:rsidR="009F1CBA">
        <w:rPr>
          <w:rFonts w:asciiTheme="minorHAnsi" w:hAnsiTheme="minorHAnsi"/>
          <w:i w:val="0"/>
          <w:color w:val="auto"/>
        </w:rPr>
        <w:t>As written</w:t>
      </w:r>
      <w:r>
        <w:rPr>
          <w:rFonts w:asciiTheme="minorHAnsi" w:hAnsiTheme="minorHAnsi"/>
          <w:i w:val="0"/>
          <w:color w:val="auto"/>
        </w:rPr>
        <w:t>,</w:t>
      </w:r>
      <w:r w:rsidR="009F1CBA">
        <w:rPr>
          <w:rFonts w:asciiTheme="minorHAnsi" w:hAnsiTheme="minorHAnsi"/>
          <w:i w:val="0"/>
          <w:color w:val="auto"/>
        </w:rPr>
        <w:t xml:space="preserve"> the regulation implies that the transition is underway; however</w:t>
      </w:r>
      <w:r w:rsidR="00954B29">
        <w:rPr>
          <w:rFonts w:asciiTheme="minorHAnsi" w:hAnsiTheme="minorHAnsi"/>
          <w:i w:val="0"/>
          <w:color w:val="auto"/>
        </w:rPr>
        <w:t>,</w:t>
      </w:r>
      <w:r w:rsidR="009F1CBA">
        <w:rPr>
          <w:rFonts w:asciiTheme="minorHAnsi" w:hAnsiTheme="minorHAnsi"/>
          <w:i w:val="0"/>
          <w:color w:val="auto"/>
        </w:rPr>
        <w:t xml:space="preserve"> the individual may need the waiver slot in order to begin the transition.</w:t>
      </w:r>
      <w:r w:rsidR="008A542A">
        <w:rPr>
          <w:rFonts w:asciiTheme="minorHAnsi" w:hAnsiTheme="minorHAnsi"/>
          <w:i w:val="0"/>
          <w:color w:val="auto"/>
        </w:rPr>
        <w:br/>
      </w:r>
    </w:p>
    <w:p w14:paraId="3D1D478B" w14:textId="3D4A5A77" w:rsidR="009F1CBA" w:rsidRPr="003223B6" w:rsidRDefault="005525CD" w:rsidP="008A542A">
      <w:pPr>
        <w:pStyle w:val="ListParagraph"/>
        <w:numPr>
          <w:ilvl w:val="0"/>
          <w:numId w:val="38"/>
        </w:numPr>
        <w:spacing w:after="0" w:line="240" w:lineRule="auto"/>
        <w:contextualSpacing w:val="0"/>
        <w:jc w:val="left"/>
        <w:rPr>
          <w:rFonts w:asciiTheme="minorHAnsi" w:hAnsiTheme="minorHAnsi"/>
          <w:i w:val="0"/>
          <w:color w:val="auto"/>
        </w:rPr>
      </w:pPr>
      <w:r>
        <w:rPr>
          <w:rFonts w:asciiTheme="minorHAnsi" w:hAnsiTheme="minorHAnsi"/>
          <w:b/>
          <w:i w:val="0"/>
          <w:color w:val="auto"/>
        </w:rPr>
        <w:t xml:space="preserve">Subdivision E 3: </w:t>
      </w:r>
      <w:r w:rsidR="009F1CBA" w:rsidRPr="009F1CBA">
        <w:rPr>
          <w:rFonts w:asciiTheme="minorHAnsi" w:hAnsiTheme="minorHAnsi"/>
          <w:b/>
          <w:i w:val="0"/>
          <w:color w:val="auto"/>
        </w:rPr>
        <w:t xml:space="preserve">The Board recommends striking the last sentence of this </w:t>
      </w:r>
      <w:r>
        <w:rPr>
          <w:rFonts w:asciiTheme="minorHAnsi" w:hAnsiTheme="minorHAnsi"/>
          <w:b/>
          <w:i w:val="0"/>
          <w:color w:val="auto"/>
        </w:rPr>
        <w:t>subdivision which states,</w:t>
      </w:r>
      <w:r w:rsidR="00F0097D">
        <w:rPr>
          <w:rFonts w:asciiTheme="minorHAnsi" w:hAnsiTheme="minorHAnsi"/>
          <w:b/>
          <w:i w:val="0"/>
          <w:color w:val="auto"/>
        </w:rPr>
        <w:t xml:space="preserve"> </w:t>
      </w:r>
      <w:r w:rsidR="009F1CBA" w:rsidRPr="009F1CBA">
        <w:rPr>
          <w:rFonts w:asciiTheme="minorHAnsi" w:hAnsiTheme="minorHAnsi"/>
          <w:b/>
          <w:i w:val="0"/>
          <w:color w:val="auto"/>
        </w:rPr>
        <w:t>“</w:t>
      </w:r>
      <w:r w:rsidR="009F1CBA" w:rsidRPr="00953F14">
        <w:rPr>
          <w:rFonts w:asciiTheme="minorHAnsi" w:hAnsiTheme="minorHAnsi"/>
          <w:b/>
          <w:i w:val="0"/>
          <w:color w:val="auto"/>
        </w:rPr>
        <w:t>A regional WSAC session will then be held for the remainder of available slots, reviewing those individuals meeting criteria for Priority Two and then Priority Three.</w:t>
      </w:r>
      <w:r w:rsidR="00E1096F">
        <w:rPr>
          <w:rFonts w:asciiTheme="minorHAnsi" w:hAnsiTheme="minorHAnsi"/>
          <w:b/>
          <w:i w:val="0"/>
          <w:color w:val="auto"/>
        </w:rPr>
        <w:t xml:space="preserve">” </w:t>
      </w:r>
      <w:r w:rsidR="009F1CBA">
        <w:rPr>
          <w:rFonts w:asciiTheme="minorHAnsi" w:hAnsiTheme="minorHAnsi"/>
          <w:i w:val="0"/>
          <w:color w:val="auto"/>
        </w:rPr>
        <w:t>The purpose of having a priority system is that individuals in Priority 1 be served prior to anyone in other priorities who</w:t>
      </w:r>
      <w:r w:rsidR="0098377F">
        <w:rPr>
          <w:rFonts w:asciiTheme="minorHAnsi" w:hAnsiTheme="minorHAnsi"/>
          <w:i w:val="0"/>
          <w:color w:val="auto"/>
        </w:rPr>
        <w:t>,</w:t>
      </w:r>
      <w:r w:rsidR="009F1CBA">
        <w:rPr>
          <w:rFonts w:asciiTheme="minorHAnsi" w:hAnsiTheme="minorHAnsi"/>
          <w:i w:val="0"/>
          <w:color w:val="auto"/>
        </w:rPr>
        <w:t xml:space="preserve"> by the nature of being placed in a lower priority</w:t>
      </w:r>
      <w:r w:rsidR="0098377F">
        <w:rPr>
          <w:rFonts w:asciiTheme="minorHAnsi" w:hAnsiTheme="minorHAnsi"/>
          <w:i w:val="0"/>
          <w:color w:val="auto"/>
        </w:rPr>
        <w:t>,</w:t>
      </w:r>
      <w:r w:rsidR="009F1CBA">
        <w:rPr>
          <w:rFonts w:asciiTheme="minorHAnsi" w:hAnsiTheme="minorHAnsi"/>
          <w:i w:val="0"/>
          <w:color w:val="auto"/>
        </w:rPr>
        <w:t xml:space="preserve"> have indicated they don’t need services </w:t>
      </w:r>
      <w:r w:rsidR="00953F14">
        <w:rPr>
          <w:rFonts w:asciiTheme="minorHAnsi" w:hAnsiTheme="minorHAnsi"/>
          <w:i w:val="0"/>
          <w:color w:val="auto"/>
        </w:rPr>
        <w:t>for at least a year (or in the</w:t>
      </w:r>
      <w:r w:rsidR="00E1096F">
        <w:rPr>
          <w:rFonts w:asciiTheme="minorHAnsi" w:hAnsiTheme="minorHAnsi"/>
          <w:i w:val="0"/>
          <w:color w:val="auto"/>
        </w:rPr>
        <w:t xml:space="preserve"> case of Priority 3, more than five</w:t>
      </w:r>
      <w:r w:rsidR="00953F14">
        <w:rPr>
          <w:rFonts w:asciiTheme="minorHAnsi" w:hAnsiTheme="minorHAnsi"/>
          <w:i w:val="0"/>
          <w:color w:val="auto"/>
        </w:rPr>
        <w:t xml:space="preserve"> years).</w:t>
      </w:r>
      <w:r w:rsidR="00644A60">
        <w:rPr>
          <w:rFonts w:asciiTheme="minorHAnsi" w:hAnsiTheme="minorHAnsi"/>
          <w:i w:val="0"/>
          <w:color w:val="auto"/>
        </w:rPr>
        <w:t xml:space="preserve"> We recognize this may be a controversial recommendation; however, if Building Independence waiver slots are going to individuals on Priority 2 and 3 because individuals on Priority 1 are unable or unwilling to benefit from the BI waiver, this implies that these slots are not needed </w:t>
      </w:r>
      <w:r w:rsidR="00644A60">
        <w:rPr>
          <w:rFonts w:asciiTheme="minorHAnsi" w:hAnsiTheme="minorHAnsi"/>
          <w:i w:val="0"/>
          <w:color w:val="auto"/>
        </w:rPr>
        <w:lastRenderedPageBreak/>
        <w:t>and that slot requests should be geared to the FIS and CL waivers which are more appropriate to Priority 1.</w:t>
      </w:r>
      <w:r w:rsidR="00F0097D">
        <w:rPr>
          <w:rFonts w:asciiTheme="minorHAnsi" w:hAnsiTheme="minorHAnsi"/>
          <w:i w:val="0"/>
          <w:color w:val="auto"/>
        </w:rPr>
        <w:t xml:space="preserve"> </w:t>
      </w:r>
      <w:r w:rsidR="00644A60">
        <w:rPr>
          <w:rFonts w:asciiTheme="minorHAnsi" w:hAnsiTheme="minorHAnsi"/>
          <w:i w:val="0"/>
          <w:color w:val="auto"/>
        </w:rPr>
        <w:t>In other sections, the Board is recommending that certain key services be added to the BI waiver. This may make that waiver more likely to provide services from which individuals on Priority 1 can benefit.</w:t>
      </w:r>
      <w:r w:rsidR="008A542A">
        <w:rPr>
          <w:rFonts w:asciiTheme="minorHAnsi" w:hAnsiTheme="minorHAnsi"/>
          <w:i w:val="0"/>
          <w:color w:val="auto"/>
        </w:rPr>
        <w:br/>
      </w:r>
    </w:p>
    <w:p w14:paraId="57447448" w14:textId="359C5FF4" w:rsidR="005763D0" w:rsidRPr="003223B6" w:rsidRDefault="009F1CBA" w:rsidP="004D3962">
      <w:pPr>
        <w:spacing w:after="0" w:line="240" w:lineRule="auto"/>
        <w:contextualSpacing w:val="0"/>
        <w:jc w:val="left"/>
        <w:outlineLvl w:val="0"/>
        <w:rPr>
          <w:rFonts w:asciiTheme="minorHAnsi" w:hAnsiTheme="minorHAnsi" w:cstheme="minorHAnsi"/>
          <w:b/>
          <w:i w:val="0"/>
          <w:color w:val="auto"/>
          <w:szCs w:val="24"/>
          <w:u w:val="single"/>
        </w:rPr>
      </w:pPr>
      <w:r w:rsidRPr="003223B6">
        <w:rPr>
          <w:rFonts w:asciiTheme="minorHAnsi" w:hAnsiTheme="minorHAnsi"/>
          <w:i w:val="0"/>
          <w:color w:val="auto"/>
        </w:rPr>
        <w:t xml:space="preserve"> </w:t>
      </w:r>
      <w:r w:rsidR="004B30EB" w:rsidRPr="003223B6">
        <w:rPr>
          <w:rFonts w:asciiTheme="minorHAnsi" w:hAnsiTheme="minorHAnsi" w:cstheme="minorHAnsi"/>
          <w:b/>
          <w:i w:val="0"/>
          <w:color w:val="auto"/>
          <w:szCs w:val="24"/>
          <w:u w:val="single"/>
        </w:rPr>
        <w:t>12VAC30-122-120 Provider Requirements</w:t>
      </w:r>
      <w:r w:rsidR="008A542A">
        <w:rPr>
          <w:rFonts w:asciiTheme="minorHAnsi" w:hAnsiTheme="minorHAnsi" w:cstheme="minorHAnsi"/>
          <w:b/>
          <w:i w:val="0"/>
          <w:color w:val="auto"/>
          <w:szCs w:val="24"/>
          <w:u w:val="single"/>
        </w:rPr>
        <w:br/>
      </w:r>
    </w:p>
    <w:p w14:paraId="61BFE225" w14:textId="784E570D" w:rsidR="00FF3834" w:rsidRDefault="005451D5" w:rsidP="008A542A">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 xml:space="preserve">Subdivision A 4: </w:t>
      </w:r>
      <w:r w:rsidR="00FF3834">
        <w:rPr>
          <w:rFonts w:asciiTheme="minorHAnsi" w:hAnsiTheme="minorHAnsi" w:cstheme="minorHAnsi"/>
          <w:b/>
          <w:i w:val="0"/>
          <w:color w:val="auto"/>
          <w:szCs w:val="24"/>
        </w:rPr>
        <w:t>The Board recommends changing 30 days to 90 days.</w:t>
      </w:r>
      <w:r w:rsidR="00F0097D">
        <w:rPr>
          <w:rFonts w:asciiTheme="minorHAnsi" w:hAnsiTheme="minorHAnsi" w:cstheme="minorHAnsi"/>
          <w:b/>
          <w:i w:val="0"/>
          <w:color w:val="auto"/>
          <w:szCs w:val="24"/>
        </w:rPr>
        <w:t xml:space="preserve"> </w:t>
      </w:r>
      <w:r w:rsidR="00FF3834">
        <w:rPr>
          <w:rFonts w:asciiTheme="minorHAnsi" w:hAnsiTheme="minorHAnsi" w:cstheme="minorHAnsi"/>
          <w:i w:val="0"/>
          <w:color w:val="auto"/>
          <w:szCs w:val="24"/>
        </w:rPr>
        <w:t xml:space="preserve">There may be unforeseen barriers, including bureaucratic </w:t>
      </w:r>
      <w:r w:rsidR="00E1096F">
        <w:rPr>
          <w:rFonts w:asciiTheme="minorHAnsi" w:hAnsiTheme="minorHAnsi" w:cstheme="minorHAnsi"/>
          <w:i w:val="0"/>
          <w:color w:val="auto"/>
          <w:szCs w:val="24"/>
        </w:rPr>
        <w:t>hurdles, which</w:t>
      </w:r>
      <w:r w:rsidR="00FF3834">
        <w:rPr>
          <w:rFonts w:asciiTheme="minorHAnsi" w:hAnsiTheme="minorHAnsi" w:cstheme="minorHAnsi"/>
          <w:i w:val="0"/>
          <w:color w:val="auto"/>
          <w:szCs w:val="24"/>
        </w:rPr>
        <w:t xml:space="preserve"> prevent the initiation of services within 30 days.</w:t>
      </w:r>
      <w:r w:rsidR="008A542A">
        <w:rPr>
          <w:rFonts w:asciiTheme="minorHAnsi" w:hAnsiTheme="minorHAnsi" w:cstheme="minorHAnsi"/>
          <w:i w:val="0"/>
          <w:color w:val="auto"/>
          <w:szCs w:val="24"/>
        </w:rPr>
        <w:br/>
      </w:r>
    </w:p>
    <w:p w14:paraId="6D6FC7F2" w14:textId="3A5CB484" w:rsidR="00FF3834" w:rsidRDefault="001731B7" w:rsidP="008A542A">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Subdivision</w:t>
      </w:r>
      <w:r w:rsidR="00FF3834">
        <w:rPr>
          <w:rFonts w:asciiTheme="minorHAnsi" w:hAnsiTheme="minorHAnsi" w:cstheme="minorHAnsi"/>
          <w:b/>
          <w:i w:val="0"/>
          <w:color w:val="auto"/>
          <w:szCs w:val="24"/>
        </w:rPr>
        <w:t xml:space="preserve"> A</w:t>
      </w:r>
      <w:r>
        <w:rPr>
          <w:rFonts w:asciiTheme="minorHAnsi" w:hAnsiTheme="minorHAnsi" w:cstheme="minorHAnsi"/>
          <w:b/>
          <w:i w:val="0"/>
          <w:color w:val="auto"/>
          <w:szCs w:val="24"/>
        </w:rPr>
        <w:t xml:space="preserve"> </w:t>
      </w:r>
      <w:r w:rsidR="00FF3834">
        <w:rPr>
          <w:rFonts w:asciiTheme="minorHAnsi" w:hAnsiTheme="minorHAnsi" w:cstheme="minorHAnsi"/>
          <w:b/>
          <w:i w:val="0"/>
          <w:color w:val="auto"/>
          <w:szCs w:val="24"/>
        </w:rPr>
        <w:t>5</w:t>
      </w:r>
      <w:r>
        <w:rPr>
          <w:rFonts w:asciiTheme="minorHAnsi" w:hAnsiTheme="minorHAnsi" w:cstheme="minorHAnsi"/>
          <w:b/>
          <w:i w:val="0"/>
          <w:color w:val="auto"/>
          <w:szCs w:val="24"/>
        </w:rPr>
        <w:t>:</w:t>
      </w:r>
      <w:r w:rsidR="00FF3834">
        <w:rPr>
          <w:rFonts w:asciiTheme="minorHAnsi" w:hAnsiTheme="minorHAnsi" w:cstheme="minorHAnsi"/>
          <w:b/>
          <w:i w:val="0"/>
          <w:color w:val="auto"/>
          <w:szCs w:val="24"/>
        </w:rPr>
        <w:t xml:space="preserve"> </w:t>
      </w:r>
      <w:r>
        <w:rPr>
          <w:rFonts w:asciiTheme="minorHAnsi" w:hAnsiTheme="minorHAnsi" w:cstheme="minorHAnsi"/>
          <w:b/>
          <w:i w:val="0"/>
          <w:color w:val="auto"/>
          <w:szCs w:val="24"/>
        </w:rPr>
        <w:t>T</w:t>
      </w:r>
      <w:r w:rsidR="00FF3834">
        <w:rPr>
          <w:rFonts w:asciiTheme="minorHAnsi" w:hAnsiTheme="minorHAnsi" w:cstheme="minorHAnsi"/>
          <w:b/>
          <w:i w:val="0"/>
          <w:color w:val="auto"/>
          <w:szCs w:val="24"/>
        </w:rPr>
        <w:t xml:space="preserve">he Board recommends removing the term </w:t>
      </w:r>
      <w:r w:rsidR="00201DA9">
        <w:rPr>
          <w:rFonts w:asciiTheme="minorHAnsi" w:hAnsiTheme="minorHAnsi" w:cstheme="minorHAnsi"/>
          <w:b/>
          <w:i w:val="0"/>
          <w:color w:val="auto"/>
          <w:szCs w:val="24"/>
        </w:rPr>
        <w:t>“</w:t>
      </w:r>
      <w:r w:rsidR="00FF3834">
        <w:rPr>
          <w:rFonts w:asciiTheme="minorHAnsi" w:hAnsiTheme="minorHAnsi" w:cstheme="minorHAnsi"/>
          <w:b/>
          <w:i w:val="0"/>
          <w:color w:val="auto"/>
          <w:szCs w:val="24"/>
        </w:rPr>
        <w:t>medically necessary</w:t>
      </w:r>
      <w:r w:rsidR="00201DA9">
        <w:rPr>
          <w:rFonts w:asciiTheme="minorHAnsi" w:hAnsiTheme="minorHAnsi" w:cstheme="minorHAnsi"/>
          <w:b/>
          <w:i w:val="0"/>
          <w:color w:val="auto"/>
          <w:szCs w:val="24"/>
        </w:rPr>
        <w:t>”</w:t>
      </w:r>
      <w:r w:rsidR="00FF3834">
        <w:rPr>
          <w:rFonts w:asciiTheme="minorHAnsi" w:hAnsiTheme="minorHAnsi" w:cstheme="minorHAnsi"/>
          <w:b/>
          <w:i w:val="0"/>
          <w:color w:val="auto"/>
          <w:szCs w:val="24"/>
        </w:rPr>
        <w:t xml:space="preserve"> since the key to the plan is to provide person</w:t>
      </w:r>
      <w:r w:rsidR="0057062B">
        <w:rPr>
          <w:rFonts w:asciiTheme="minorHAnsi" w:hAnsiTheme="minorHAnsi" w:cstheme="minorHAnsi"/>
          <w:b/>
          <w:i w:val="0"/>
          <w:color w:val="auto"/>
          <w:szCs w:val="24"/>
        </w:rPr>
        <w:t>-</w:t>
      </w:r>
      <w:r w:rsidR="00FF3834">
        <w:rPr>
          <w:rFonts w:asciiTheme="minorHAnsi" w:hAnsiTheme="minorHAnsi" w:cstheme="minorHAnsi"/>
          <w:b/>
          <w:i w:val="0"/>
          <w:color w:val="auto"/>
          <w:szCs w:val="24"/>
        </w:rPr>
        <w:t>centered services.</w:t>
      </w:r>
      <w:r w:rsidR="00F0097D">
        <w:rPr>
          <w:rFonts w:asciiTheme="minorHAnsi" w:hAnsiTheme="minorHAnsi" w:cstheme="minorHAnsi"/>
          <w:b/>
          <w:i w:val="0"/>
          <w:color w:val="auto"/>
          <w:szCs w:val="24"/>
        </w:rPr>
        <w:t xml:space="preserve"> </w:t>
      </w:r>
      <w:r w:rsidR="00FF3834" w:rsidRPr="0057062B">
        <w:rPr>
          <w:rFonts w:asciiTheme="minorHAnsi" w:hAnsiTheme="minorHAnsi" w:cstheme="minorHAnsi"/>
          <w:i w:val="0"/>
          <w:color w:val="auto"/>
          <w:szCs w:val="24"/>
        </w:rPr>
        <w:t>The provision would begin as follows:</w:t>
      </w:r>
      <w:r w:rsidR="00F0097D">
        <w:rPr>
          <w:rFonts w:asciiTheme="minorHAnsi" w:hAnsiTheme="minorHAnsi" w:cstheme="minorHAnsi"/>
          <w:b/>
          <w:i w:val="0"/>
          <w:color w:val="auto"/>
          <w:szCs w:val="24"/>
        </w:rPr>
        <w:t xml:space="preserve"> </w:t>
      </w:r>
      <w:r w:rsidR="0057062B">
        <w:rPr>
          <w:rFonts w:asciiTheme="minorHAnsi" w:hAnsiTheme="minorHAnsi" w:cstheme="minorHAnsi"/>
          <w:b/>
          <w:i w:val="0"/>
          <w:color w:val="auto"/>
          <w:szCs w:val="24"/>
        </w:rPr>
        <w:t>“</w:t>
      </w:r>
      <w:r w:rsidR="00FF3834">
        <w:rPr>
          <w:rFonts w:asciiTheme="minorHAnsi" w:hAnsiTheme="minorHAnsi" w:cstheme="minorHAnsi"/>
          <w:i w:val="0"/>
          <w:color w:val="auto"/>
          <w:szCs w:val="24"/>
        </w:rPr>
        <w:t xml:space="preserve">Provide </w:t>
      </w:r>
      <w:r w:rsidR="00FF3834" w:rsidRPr="00FF3834">
        <w:rPr>
          <w:rFonts w:asciiTheme="minorHAnsi" w:hAnsiTheme="minorHAnsi" w:cstheme="minorHAnsi"/>
          <w:i w:val="0"/>
          <w:strike/>
          <w:color w:val="auto"/>
          <w:szCs w:val="24"/>
        </w:rPr>
        <w:t xml:space="preserve">medically </w:t>
      </w:r>
      <w:r w:rsidR="00FF3834">
        <w:rPr>
          <w:rFonts w:asciiTheme="minorHAnsi" w:hAnsiTheme="minorHAnsi" w:cstheme="minorHAnsi"/>
          <w:i w:val="0"/>
          <w:color w:val="auto"/>
          <w:szCs w:val="24"/>
        </w:rPr>
        <w:t>necessary services and supplies for individuals in accordance with the ISP….</w:t>
      </w:r>
      <w:r w:rsidR="0057062B">
        <w:rPr>
          <w:rFonts w:asciiTheme="minorHAnsi" w:hAnsiTheme="minorHAnsi" w:cstheme="minorHAnsi"/>
          <w:i w:val="0"/>
          <w:color w:val="auto"/>
          <w:szCs w:val="24"/>
        </w:rPr>
        <w:t>”</w:t>
      </w:r>
      <w:r w:rsidR="008A542A">
        <w:rPr>
          <w:rFonts w:asciiTheme="minorHAnsi" w:hAnsiTheme="minorHAnsi" w:cstheme="minorHAnsi"/>
          <w:i w:val="0"/>
          <w:color w:val="auto"/>
          <w:szCs w:val="24"/>
        </w:rPr>
        <w:br/>
      </w:r>
    </w:p>
    <w:p w14:paraId="76EF9CFA" w14:textId="1185F469" w:rsidR="00FF3834" w:rsidRDefault="00D701CA" w:rsidP="008A542A">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 xml:space="preserve">Subsection D: The </w:t>
      </w:r>
      <w:r w:rsidR="00FF3834" w:rsidRPr="00FF3834">
        <w:rPr>
          <w:rFonts w:asciiTheme="minorHAnsi" w:hAnsiTheme="minorHAnsi" w:cstheme="minorHAnsi"/>
          <w:b/>
          <w:i w:val="0"/>
          <w:color w:val="auto"/>
          <w:szCs w:val="24"/>
        </w:rPr>
        <w:t xml:space="preserve">Board recommends changing </w:t>
      </w:r>
      <w:proofErr w:type="gramStart"/>
      <w:r w:rsidR="00FF3834" w:rsidRPr="00FF3834">
        <w:rPr>
          <w:rFonts w:asciiTheme="minorHAnsi" w:hAnsiTheme="minorHAnsi" w:cstheme="minorHAnsi"/>
          <w:b/>
          <w:color w:val="auto"/>
          <w:szCs w:val="24"/>
        </w:rPr>
        <w:t>may</w:t>
      </w:r>
      <w:proofErr w:type="gramEnd"/>
      <w:r w:rsidR="00FF3834" w:rsidRPr="00FF3834">
        <w:rPr>
          <w:rFonts w:asciiTheme="minorHAnsi" w:hAnsiTheme="minorHAnsi" w:cstheme="minorHAnsi"/>
          <w:b/>
          <w:i w:val="0"/>
          <w:color w:val="auto"/>
          <w:szCs w:val="24"/>
        </w:rPr>
        <w:t xml:space="preserve"> to </w:t>
      </w:r>
      <w:r w:rsidR="00FF3834" w:rsidRPr="00FF3834">
        <w:rPr>
          <w:rFonts w:asciiTheme="minorHAnsi" w:hAnsiTheme="minorHAnsi" w:cstheme="minorHAnsi"/>
          <w:b/>
          <w:color w:val="auto"/>
          <w:szCs w:val="24"/>
        </w:rPr>
        <w:t xml:space="preserve">shall </w:t>
      </w:r>
      <w:r w:rsidR="00FF3834" w:rsidRPr="00FF3834">
        <w:rPr>
          <w:rFonts w:asciiTheme="minorHAnsi" w:hAnsiTheme="minorHAnsi" w:cstheme="minorHAnsi"/>
          <w:b/>
          <w:i w:val="0"/>
          <w:color w:val="auto"/>
          <w:szCs w:val="24"/>
        </w:rPr>
        <w:t>with respect to the referral to program integrity for providers who demonstrate a history of non-compliance</w:t>
      </w:r>
      <w:r w:rsidR="00FF3834" w:rsidRPr="00FF3834">
        <w:rPr>
          <w:rFonts w:asciiTheme="minorHAnsi" w:hAnsiTheme="minorHAnsi" w:cstheme="minorHAnsi"/>
          <w:i w:val="0"/>
          <w:color w:val="auto"/>
          <w:szCs w:val="24"/>
        </w:rPr>
        <w:t xml:space="preserve">. </w:t>
      </w:r>
      <w:r w:rsidR="00484565">
        <w:rPr>
          <w:rFonts w:asciiTheme="minorHAnsi" w:hAnsiTheme="minorHAnsi" w:cstheme="minorHAnsi"/>
          <w:i w:val="0"/>
          <w:color w:val="auto"/>
          <w:szCs w:val="24"/>
        </w:rPr>
        <w:t>The sentence would read,</w:t>
      </w:r>
      <w:r w:rsidR="00FF3834" w:rsidRPr="00FF3834">
        <w:rPr>
          <w:rFonts w:asciiTheme="minorHAnsi" w:hAnsiTheme="minorHAnsi" w:cstheme="minorHAnsi"/>
          <w:i w:val="0"/>
          <w:color w:val="auto"/>
          <w:szCs w:val="24"/>
        </w:rPr>
        <w:t xml:space="preserve"> </w:t>
      </w:r>
      <w:r w:rsidR="00484565">
        <w:rPr>
          <w:rFonts w:asciiTheme="minorHAnsi" w:hAnsiTheme="minorHAnsi" w:cstheme="minorHAnsi"/>
          <w:i w:val="0"/>
          <w:color w:val="auto"/>
          <w:szCs w:val="24"/>
        </w:rPr>
        <w:t>“</w:t>
      </w:r>
      <w:r w:rsidR="00FF3834" w:rsidRPr="00FF3834">
        <w:rPr>
          <w:rFonts w:asciiTheme="minorHAnsi" w:hAnsiTheme="minorHAnsi" w:cstheme="minorHAnsi"/>
          <w:i w:val="0"/>
          <w:color w:val="auto"/>
          <w:szCs w:val="24"/>
        </w:rPr>
        <w:t xml:space="preserve">Failure to complete the mandatory training or identified technical assistance </w:t>
      </w:r>
      <w:r w:rsidR="00FF3834" w:rsidRPr="00FF3834">
        <w:rPr>
          <w:rFonts w:asciiTheme="minorHAnsi" w:hAnsiTheme="minorHAnsi" w:cstheme="minorHAnsi"/>
          <w:i w:val="0"/>
          <w:strike/>
          <w:color w:val="auto"/>
          <w:szCs w:val="24"/>
        </w:rPr>
        <w:t>may</w:t>
      </w:r>
      <w:r w:rsidR="00FF3834" w:rsidRPr="00FF3834">
        <w:rPr>
          <w:rFonts w:asciiTheme="minorHAnsi" w:hAnsiTheme="minorHAnsi" w:cstheme="minorHAnsi"/>
          <w:i w:val="0"/>
          <w:color w:val="auto"/>
          <w:szCs w:val="24"/>
        </w:rPr>
        <w:t xml:space="preserve"> </w:t>
      </w:r>
      <w:r w:rsidR="00FF3834" w:rsidRPr="00FF3834">
        <w:rPr>
          <w:rFonts w:asciiTheme="minorHAnsi" w:hAnsiTheme="minorHAnsi" w:cstheme="minorHAnsi"/>
          <w:color w:val="auto"/>
          <w:szCs w:val="24"/>
          <w:u w:val="single"/>
        </w:rPr>
        <w:t xml:space="preserve">shall </w:t>
      </w:r>
      <w:r w:rsidR="00FF3834" w:rsidRPr="00FF3834">
        <w:rPr>
          <w:rFonts w:asciiTheme="minorHAnsi" w:hAnsiTheme="minorHAnsi" w:cstheme="minorHAnsi"/>
          <w:i w:val="0"/>
          <w:color w:val="auto"/>
          <w:szCs w:val="24"/>
        </w:rPr>
        <w:t>result</w:t>
      </w:r>
      <w:r w:rsidR="00FF3834" w:rsidRPr="00FF3834">
        <w:rPr>
          <w:rFonts w:asciiTheme="minorHAnsi" w:hAnsiTheme="minorHAnsi" w:cstheme="minorHAnsi"/>
          <w:color w:val="auto"/>
          <w:szCs w:val="24"/>
          <w:u w:val="single"/>
        </w:rPr>
        <w:t xml:space="preserve"> </w:t>
      </w:r>
      <w:r w:rsidR="00FF3834" w:rsidRPr="00FF3834">
        <w:rPr>
          <w:rFonts w:asciiTheme="minorHAnsi" w:hAnsiTheme="minorHAnsi" w:cstheme="minorHAnsi"/>
          <w:i w:val="0"/>
          <w:color w:val="auto"/>
          <w:szCs w:val="24"/>
        </w:rPr>
        <w:t>in referral to DMAS Program Integrity or termination of the provider Medicaid participation agreement.</w:t>
      </w:r>
      <w:r w:rsidR="00484565">
        <w:rPr>
          <w:rFonts w:asciiTheme="minorHAnsi" w:hAnsiTheme="minorHAnsi" w:cstheme="minorHAnsi"/>
          <w:i w:val="0"/>
          <w:color w:val="auto"/>
          <w:szCs w:val="24"/>
        </w:rPr>
        <w:t>”</w:t>
      </w:r>
      <w:r w:rsidR="008A542A">
        <w:rPr>
          <w:rFonts w:asciiTheme="minorHAnsi" w:hAnsiTheme="minorHAnsi" w:cstheme="minorHAnsi"/>
          <w:i w:val="0"/>
          <w:color w:val="auto"/>
          <w:szCs w:val="24"/>
        </w:rPr>
        <w:br/>
      </w:r>
    </w:p>
    <w:p w14:paraId="68C82B79" w14:textId="5AFE2C6C" w:rsidR="00FF3834" w:rsidRPr="003223B6" w:rsidRDefault="00D3348D" w:rsidP="008A542A">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Subdivision</w:t>
      </w:r>
      <w:r w:rsidR="00FF3834" w:rsidRPr="00FF3834">
        <w:rPr>
          <w:rFonts w:asciiTheme="minorHAnsi" w:hAnsiTheme="minorHAnsi" w:cstheme="minorHAnsi"/>
          <w:b/>
          <w:i w:val="0"/>
          <w:color w:val="auto"/>
          <w:szCs w:val="24"/>
        </w:rPr>
        <w:t xml:space="preserve"> A</w:t>
      </w:r>
      <w:r>
        <w:rPr>
          <w:rFonts w:asciiTheme="minorHAnsi" w:hAnsiTheme="minorHAnsi" w:cstheme="minorHAnsi"/>
          <w:b/>
          <w:i w:val="0"/>
          <w:color w:val="auto"/>
          <w:szCs w:val="24"/>
        </w:rPr>
        <w:t xml:space="preserve"> </w:t>
      </w:r>
      <w:r w:rsidR="00FF3834" w:rsidRPr="00FF3834">
        <w:rPr>
          <w:rFonts w:asciiTheme="minorHAnsi" w:hAnsiTheme="minorHAnsi" w:cstheme="minorHAnsi"/>
          <w:b/>
          <w:i w:val="0"/>
          <w:color w:val="auto"/>
          <w:szCs w:val="24"/>
        </w:rPr>
        <w:t>10d</w:t>
      </w:r>
      <w:r>
        <w:rPr>
          <w:rFonts w:asciiTheme="minorHAnsi" w:hAnsiTheme="minorHAnsi" w:cstheme="minorHAnsi"/>
          <w:b/>
          <w:i w:val="0"/>
          <w:color w:val="auto"/>
          <w:szCs w:val="24"/>
        </w:rPr>
        <w:t>:</w:t>
      </w:r>
      <w:r w:rsidR="00FF3834">
        <w:rPr>
          <w:rFonts w:asciiTheme="minorHAnsi" w:hAnsiTheme="minorHAnsi" w:cstheme="minorHAnsi"/>
          <w:b/>
          <w:i w:val="0"/>
          <w:color w:val="auto"/>
          <w:szCs w:val="24"/>
        </w:rPr>
        <w:t xml:space="preserve"> </w:t>
      </w:r>
      <w:r>
        <w:rPr>
          <w:rFonts w:asciiTheme="minorHAnsi" w:hAnsiTheme="minorHAnsi" w:cstheme="minorHAnsi"/>
          <w:b/>
          <w:i w:val="0"/>
          <w:color w:val="auto"/>
          <w:szCs w:val="24"/>
        </w:rPr>
        <w:t>T</w:t>
      </w:r>
      <w:r w:rsidR="000D70AE">
        <w:rPr>
          <w:rFonts w:asciiTheme="minorHAnsi" w:hAnsiTheme="minorHAnsi" w:cstheme="minorHAnsi"/>
          <w:b/>
          <w:i w:val="0"/>
          <w:color w:val="auto"/>
          <w:szCs w:val="24"/>
        </w:rPr>
        <w:t xml:space="preserve">he Board recommends striking the word </w:t>
      </w:r>
      <w:r>
        <w:rPr>
          <w:rFonts w:asciiTheme="minorHAnsi" w:hAnsiTheme="minorHAnsi" w:cstheme="minorHAnsi"/>
          <w:b/>
          <w:i w:val="0"/>
          <w:color w:val="auto"/>
          <w:szCs w:val="24"/>
        </w:rPr>
        <w:t>“</w:t>
      </w:r>
      <w:r w:rsidR="000D70AE">
        <w:rPr>
          <w:rFonts w:asciiTheme="minorHAnsi" w:hAnsiTheme="minorHAnsi" w:cstheme="minorHAnsi"/>
          <w:b/>
          <w:i w:val="0"/>
          <w:color w:val="auto"/>
          <w:szCs w:val="24"/>
        </w:rPr>
        <w:t>medical</w:t>
      </w:r>
      <w:r>
        <w:rPr>
          <w:rFonts w:asciiTheme="minorHAnsi" w:hAnsiTheme="minorHAnsi" w:cstheme="minorHAnsi"/>
          <w:b/>
          <w:i w:val="0"/>
          <w:color w:val="auto"/>
          <w:szCs w:val="24"/>
        </w:rPr>
        <w:t>”</w:t>
      </w:r>
      <w:r w:rsidR="000D70AE">
        <w:rPr>
          <w:rFonts w:asciiTheme="minorHAnsi" w:hAnsiTheme="minorHAnsi" w:cstheme="minorHAnsi"/>
          <w:b/>
          <w:i w:val="0"/>
          <w:color w:val="auto"/>
          <w:szCs w:val="24"/>
        </w:rPr>
        <w:t xml:space="preserve"> to read as follows: </w:t>
      </w:r>
      <w:r>
        <w:rPr>
          <w:rFonts w:asciiTheme="minorHAnsi" w:hAnsiTheme="minorHAnsi" w:cstheme="minorHAnsi"/>
          <w:b/>
          <w:i w:val="0"/>
          <w:color w:val="auto"/>
          <w:szCs w:val="24"/>
        </w:rPr>
        <w:t>“</w:t>
      </w:r>
      <w:r w:rsidR="000D70AE">
        <w:rPr>
          <w:rFonts w:asciiTheme="minorHAnsi" w:hAnsiTheme="minorHAnsi" w:cstheme="minorHAnsi"/>
          <w:i w:val="0"/>
          <w:color w:val="auto"/>
          <w:szCs w:val="24"/>
        </w:rPr>
        <w:t xml:space="preserve">Providers shall prepare and maintain unique person centered progress note written documentation in each individual’s </w:t>
      </w:r>
      <w:r w:rsidR="000D70AE" w:rsidRPr="000D70AE">
        <w:rPr>
          <w:rFonts w:asciiTheme="minorHAnsi" w:hAnsiTheme="minorHAnsi" w:cstheme="minorHAnsi"/>
          <w:i w:val="0"/>
          <w:strike/>
          <w:color w:val="auto"/>
          <w:szCs w:val="24"/>
        </w:rPr>
        <w:t>medical</w:t>
      </w:r>
      <w:r w:rsidR="000D70AE">
        <w:rPr>
          <w:rFonts w:asciiTheme="minorHAnsi" w:hAnsiTheme="minorHAnsi" w:cstheme="minorHAnsi"/>
          <w:i w:val="0"/>
          <w:color w:val="auto"/>
          <w:szCs w:val="24"/>
        </w:rPr>
        <w:t xml:space="preserve"> record regarding their response to services and rendered supports.</w:t>
      </w:r>
      <w:r>
        <w:rPr>
          <w:rFonts w:asciiTheme="minorHAnsi" w:hAnsiTheme="minorHAnsi" w:cstheme="minorHAnsi"/>
          <w:i w:val="0"/>
          <w:color w:val="auto"/>
          <w:szCs w:val="24"/>
        </w:rPr>
        <w:t>”</w:t>
      </w:r>
      <w:r w:rsidR="00F0097D">
        <w:rPr>
          <w:rFonts w:asciiTheme="minorHAnsi" w:hAnsiTheme="minorHAnsi" w:cstheme="minorHAnsi"/>
          <w:i w:val="0"/>
          <w:color w:val="auto"/>
          <w:szCs w:val="24"/>
        </w:rPr>
        <w:t xml:space="preserve"> </w:t>
      </w:r>
      <w:r w:rsidR="000D70AE">
        <w:rPr>
          <w:rFonts w:asciiTheme="minorHAnsi" w:hAnsiTheme="minorHAnsi" w:cstheme="minorHAnsi"/>
          <w:i w:val="0"/>
          <w:color w:val="auto"/>
          <w:szCs w:val="24"/>
        </w:rPr>
        <w:t>Not all records are medical.</w:t>
      </w:r>
      <w:r w:rsidR="008A542A">
        <w:rPr>
          <w:rFonts w:asciiTheme="minorHAnsi" w:hAnsiTheme="minorHAnsi" w:cstheme="minorHAnsi"/>
          <w:i w:val="0"/>
          <w:color w:val="auto"/>
          <w:szCs w:val="24"/>
        </w:rPr>
        <w:br/>
      </w:r>
    </w:p>
    <w:p w14:paraId="559F9208" w14:textId="24C66055" w:rsidR="00616E03" w:rsidRPr="003223B6" w:rsidRDefault="00C834D0" w:rsidP="008A542A">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Subdivision</w:t>
      </w:r>
      <w:r w:rsidR="00C5201B" w:rsidRPr="003223B6">
        <w:rPr>
          <w:rFonts w:asciiTheme="minorHAnsi" w:hAnsiTheme="minorHAnsi" w:cstheme="minorHAnsi"/>
          <w:b/>
          <w:i w:val="0"/>
          <w:color w:val="auto"/>
          <w:szCs w:val="24"/>
        </w:rPr>
        <w:t xml:space="preserve"> A</w:t>
      </w:r>
      <w:r>
        <w:rPr>
          <w:rFonts w:asciiTheme="minorHAnsi" w:hAnsiTheme="minorHAnsi" w:cstheme="minorHAnsi"/>
          <w:b/>
          <w:i w:val="0"/>
          <w:color w:val="auto"/>
          <w:szCs w:val="24"/>
        </w:rPr>
        <w:t xml:space="preserve"> </w:t>
      </w:r>
      <w:r w:rsidR="00C5201B" w:rsidRPr="003223B6">
        <w:rPr>
          <w:rFonts w:asciiTheme="minorHAnsi" w:hAnsiTheme="minorHAnsi" w:cstheme="minorHAnsi"/>
          <w:b/>
          <w:i w:val="0"/>
          <w:color w:val="auto"/>
          <w:szCs w:val="24"/>
        </w:rPr>
        <w:t>10d</w:t>
      </w:r>
      <w:r w:rsidR="00616E03">
        <w:rPr>
          <w:rFonts w:asciiTheme="minorHAnsi" w:hAnsiTheme="minorHAnsi" w:cstheme="minorHAnsi"/>
          <w:b/>
          <w:i w:val="0"/>
          <w:color w:val="auto"/>
          <w:szCs w:val="24"/>
        </w:rPr>
        <w:t>:</w:t>
      </w:r>
      <w:r w:rsidR="00C5201B" w:rsidRPr="003223B6">
        <w:rPr>
          <w:rFonts w:asciiTheme="minorHAnsi" w:hAnsiTheme="minorHAnsi" w:cstheme="minorHAnsi"/>
          <w:b/>
          <w:i w:val="0"/>
          <w:color w:val="auto"/>
          <w:szCs w:val="24"/>
        </w:rPr>
        <w:t xml:space="preserve"> </w:t>
      </w:r>
      <w:r w:rsidR="00E1096F">
        <w:rPr>
          <w:rFonts w:asciiTheme="minorHAnsi" w:hAnsiTheme="minorHAnsi" w:cstheme="minorHAnsi"/>
          <w:b/>
          <w:i w:val="0"/>
          <w:color w:val="auto"/>
          <w:szCs w:val="24"/>
        </w:rPr>
        <w:t>t</w:t>
      </w:r>
      <w:r w:rsidR="00C5201B" w:rsidRPr="003223B6">
        <w:rPr>
          <w:rFonts w:asciiTheme="minorHAnsi" w:hAnsiTheme="minorHAnsi" w:cstheme="minorHAnsi"/>
          <w:b/>
          <w:i w:val="0"/>
          <w:color w:val="auto"/>
          <w:szCs w:val="24"/>
        </w:rPr>
        <w:t>he Board recommends adding, if applicable within the</w:t>
      </w:r>
      <w:r w:rsidR="00C5201B">
        <w:rPr>
          <w:rFonts w:asciiTheme="minorHAnsi" w:hAnsiTheme="minorHAnsi" w:cstheme="minorHAnsi"/>
          <w:b/>
          <w:i w:val="0"/>
          <w:color w:val="auto"/>
          <w:szCs w:val="24"/>
        </w:rPr>
        <w:t xml:space="preserve"> parenthetical:</w:t>
      </w:r>
      <w:r w:rsidR="00F0097D">
        <w:rPr>
          <w:rFonts w:asciiTheme="minorHAnsi" w:hAnsiTheme="minorHAnsi" w:cstheme="minorHAnsi"/>
          <w:b/>
          <w:i w:val="0"/>
          <w:color w:val="auto"/>
          <w:szCs w:val="24"/>
        </w:rPr>
        <w:t xml:space="preserve"> </w:t>
      </w:r>
      <w:r w:rsidR="00E1096F">
        <w:rPr>
          <w:rFonts w:asciiTheme="minorHAnsi" w:hAnsiTheme="minorHAnsi" w:cstheme="minorHAnsi"/>
          <w:b/>
          <w:i w:val="0"/>
          <w:color w:val="auto"/>
          <w:szCs w:val="24"/>
        </w:rPr>
        <w:t>“</w:t>
      </w:r>
      <w:r w:rsidR="00C5201B">
        <w:rPr>
          <w:rFonts w:asciiTheme="minorHAnsi" w:hAnsiTheme="minorHAnsi" w:cstheme="minorHAnsi"/>
          <w:i w:val="0"/>
          <w:color w:val="auto"/>
          <w:szCs w:val="24"/>
        </w:rPr>
        <w:t>Providers</w:t>
      </w:r>
      <w:r w:rsidR="00114EB0">
        <w:rPr>
          <w:rFonts w:asciiTheme="minorHAnsi" w:hAnsiTheme="minorHAnsi" w:cstheme="minorHAnsi"/>
          <w:i w:val="0"/>
          <w:color w:val="auto"/>
          <w:szCs w:val="24"/>
        </w:rPr>
        <w:t xml:space="preserve"> shall maintain an attendance l</w:t>
      </w:r>
      <w:r w:rsidR="00C5201B">
        <w:rPr>
          <w:rFonts w:asciiTheme="minorHAnsi" w:hAnsiTheme="minorHAnsi" w:cstheme="minorHAnsi"/>
          <w:i w:val="0"/>
          <w:color w:val="auto"/>
          <w:szCs w:val="24"/>
        </w:rPr>
        <w:t>og or similar document that indicates the date services were rendered, type of services rendered, and number of hours or units provided (including specific timeframe</w:t>
      </w:r>
      <w:r w:rsidR="00C5201B" w:rsidRPr="00C5201B">
        <w:rPr>
          <w:rFonts w:asciiTheme="minorHAnsi" w:hAnsiTheme="minorHAnsi" w:cstheme="minorHAnsi"/>
          <w:color w:val="auto"/>
          <w:szCs w:val="24"/>
        </w:rPr>
        <w:t xml:space="preserve">, </w:t>
      </w:r>
      <w:r w:rsidR="00C5201B" w:rsidRPr="00C5201B">
        <w:rPr>
          <w:rFonts w:asciiTheme="minorHAnsi" w:hAnsiTheme="minorHAnsi" w:cstheme="minorHAnsi"/>
          <w:color w:val="auto"/>
          <w:szCs w:val="24"/>
          <w:u w:val="single"/>
        </w:rPr>
        <w:t>if applicable</w:t>
      </w:r>
      <w:r w:rsidR="00C5201B">
        <w:rPr>
          <w:rFonts w:asciiTheme="minorHAnsi" w:hAnsiTheme="minorHAnsi" w:cstheme="minorHAnsi"/>
          <w:i w:val="0"/>
          <w:color w:val="auto"/>
          <w:szCs w:val="24"/>
          <w:u w:val="single"/>
        </w:rPr>
        <w:t>)</w:t>
      </w:r>
      <w:r w:rsidR="00C5201B">
        <w:rPr>
          <w:rFonts w:asciiTheme="minorHAnsi" w:hAnsiTheme="minorHAnsi" w:cstheme="minorHAnsi"/>
          <w:i w:val="0"/>
          <w:color w:val="auto"/>
          <w:szCs w:val="24"/>
        </w:rPr>
        <w:t>….</w:t>
      </w:r>
      <w:r w:rsidR="00E1096F">
        <w:rPr>
          <w:rFonts w:asciiTheme="minorHAnsi" w:hAnsiTheme="minorHAnsi" w:cstheme="minorHAnsi"/>
          <w:i w:val="0"/>
          <w:color w:val="auto"/>
          <w:szCs w:val="24"/>
        </w:rPr>
        <w:t>”</w:t>
      </w:r>
      <w:r w:rsidR="00C5201B">
        <w:rPr>
          <w:rFonts w:asciiTheme="minorHAnsi" w:hAnsiTheme="minorHAnsi" w:cstheme="minorHAnsi"/>
          <w:i w:val="0"/>
          <w:color w:val="auto"/>
          <w:szCs w:val="24"/>
        </w:rPr>
        <w:t xml:space="preserve"> Not all services are delivered in hourly units and the day the service is provided is already required.</w:t>
      </w:r>
      <w:r w:rsidR="008A542A">
        <w:rPr>
          <w:rFonts w:asciiTheme="minorHAnsi" w:hAnsiTheme="minorHAnsi" w:cstheme="minorHAnsi"/>
          <w:i w:val="0"/>
          <w:color w:val="auto"/>
          <w:szCs w:val="24"/>
        </w:rPr>
        <w:br/>
      </w:r>
    </w:p>
    <w:p w14:paraId="312FEC33" w14:textId="1FC08369" w:rsidR="00C5201B" w:rsidRPr="003223B6" w:rsidRDefault="00FE5643" w:rsidP="008A542A">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 xml:space="preserve">Subdivision A 13: </w:t>
      </w:r>
      <w:r w:rsidR="003223B6">
        <w:rPr>
          <w:rFonts w:asciiTheme="minorHAnsi" w:hAnsiTheme="minorHAnsi" w:cstheme="minorHAnsi"/>
          <w:b/>
          <w:i w:val="0"/>
          <w:color w:val="auto"/>
          <w:szCs w:val="24"/>
        </w:rPr>
        <w:t xml:space="preserve">The Board recommends changing the code citation </w:t>
      </w:r>
      <w:r>
        <w:rPr>
          <w:rFonts w:asciiTheme="minorHAnsi" w:hAnsiTheme="minorHAnsi" w:cstheme="minorHAnsi"/>
          <w:b/>
          <w:i w:val="0"/>
          <w:color w:val="auto"/>
          <w:szCs w:val="24"/>
        </w:rPr>
        <w:t>from 37.2-600 to</w:t>
      </w:r>
      <w:r w:rsidR="00114EB0">
        <w:rPr>
          <w:rFonts w:asciiTheme="minorHAnsi" w:hAnsiTheme="minorHAnsi" w:cstheme="minorHAnsi"/>
          <w:b/>
          <w:i w:val="0"/>
          <w:color w:val="auto"/>
          <w:szCs w:val="24"/>
        </w:rPr>
        <w:t xml:space="preserve"> </w:t>
      </w:r>
      <w:r w:rsidR="00C5201B" w:rsidRPr="003223B6">
        <w:rPr>
          <w:rFonts w:asciiTheme="minorHAnsi" w:hAnsiTheme="minorHAnsi" w:cstheme="minorHAnsi"/>
          <w:b/>
          <w:i w:val="0"/>
          <w:color w:val="auto"/>
          <w:szCs w:val="24"/>
        </w:rPr>
        <w:t>37.2-607.</w:t>
      </w:r>
      <w:r w:rsidR="008C4BB8">
        <w:rPr>
          <w:rFonts w:asciiTheme="minorHAnsi" w:hAnsiTheme="minorHAnsi" w:cstheme="minorHAnsi"/>
          <w:b/>
          <w:i w:val="0"/>
          <w:color w:val="auto"/>
          <w:szCs w:val="24"/>
        </w:rPr>
        <w:br/>
      </w:r>
    </w:p>
    <w:p w14:paraId="49A4B76B" w14:textId="2F7A4186" w:rsidR="00C5201B" w:rsidRDefault="00196970" w:rsidP="008A542A">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Subdivision</w:t>
      </w:r>
      <w:r w:rsidR="00C5201B" w:rsidRPr="003223B6">
        <w:rPr>
          <w:rFonts w:asciiTheme="minorHAnsi" w:hAnsiTheme="minorHAnsi" w:cstheme="minorHAnsi"/>
          <w:b/>
          <w:i w:val="0"/>
          <w:color w:val="auto"/>
          <w:szCs w:val="24"/>
        </w:rPr>
        <w:t xml:space="preserve"> A</w:t>
      </w:r>
      <w:r>
        <w:rPr>
          <w:rFonts w:asciiTheme="minorHAnsi" w:hAnsiTheme="minorHAnsi" w:cstheme="minorHAnsi"/>
          <w:b/>
          <w:i w:val="0"/>
          <w:color w:val="auto"/>
          <w:szCs w:val="24"/>
        </w:rPr>
        <w:t xml:space="preserve"> </w:t>
      </w:r>
      <w:r w:rsidR="00C5201B" w:rsidRPr="003223B6">
        <w:rPr>
          <w:rFonts w:asciiTheme="minorHAnsi" w:hAnsiTheme="minorHAnsi" w:cstheme="minorHAnsi"/>
          <w:b/>
          <w:i w:val="0"/>
          <w:color w:val="auto"/>
          <w:szCs w:val="24"/>
        </w:rPr>
        <w:t>14</w:t>
      </w:r>
      <w:r>
        <w:rPr>
          <w:rFonts w:asciiTheme="minorHAnsi" w:hAnsiTheme="minorHAnsi" w:cstheme="minorHAnsi"/>
          <w:b/>
          <w:i w:val="0"/>
          <w:color w:val="auto"/>
          <w:szCs w:val="24"/>
        </w:rPr>
        <w:t>:</w:t>
      </w:r>
      <w:r w:rsidR="00C5201B" w:rsidRPr="003223B6">
        <w:rPr>
          <w:rFonts w:asciiTheme="minorHAnsi" w:hAnsiTheme="minorHAnsi" w:cstheme="minorHAnsi"/>
          <w:b/>
          <w:i w:val="0"/>
          <w:color w:val="auto"/>
          <w:szCs w:val="24"/>
        </w:rPr>
        <w:t xml:space="preserve"> </w:t>
      </w:r>
      <w:r>
        <w:rPr>
          <w:rFonts w:asciiTheme="minorHAnsi" w:hAnsiTheme="minorHAnsi" w:cstheme="minorHAnsi"/>
          <w:b/>
          <w:i w:val="0"/>
          <w:color w:val="auto"/>
          <w:szCs w:val="24"/>
        </w:rPr>
        <w:t>T</w:t>
      </w:r>
      <w:r w:rsidR="00C5201B" w:rsidRPr="003223B6">
        <w:rPr>
          <w:rFonts w:asciiTheme="minorHAnsi" w:hAnsiTheme="minorHAnsi" w:cstheme="minorHAnsi"/>
          <w:b/>
          <w:i w:val="0"/>
          <w:color w:val="auto"/>
          <w:szCs w:val="24"/>
        </w:rPr>
        <w:t>he Board recommends removing the DB</w:t>
      </w:r>
      <w:r w:rsidR="00C5201B">
        <w:rPr>
          <w:rFonts w:asciiTheme="minorHAnsi" w:hAnsiTheme="minorHAnsi" w:cstheme="minorHAnsi"/>
          <w:b/>
          <w:i w:val="0"/>
          <w:color w:val="auto"/>
          <w:szCs w:val="24"/>
        </w:rPr>
        <w:t>HDS Office of Licensure from the list of entities to whom abuse or neglect should be reported.</w:t>
      </w:r>
      <w:r w:rsidR="00F0097D">
        <w:rPr>
          <w:rFonts w:asciiTheme="minorHAnsi" w:hAnsiTheme="minorHAnsi" w:cstheme="minorHAnsi"/>
          <w:b/>
          <w:i w:val="0"/>
          <w:color w:val="auto"/>
          <w:szCs w:val="24"/>
        </w:rPr>
        <w:t xml:space="preserve"> </w:t>
      </w:r>
      <w:r w:rsidR="00C5201B">
        <w:rPr>
          <w:rFonts w:asciiTheme="minorHAnsi" w:hAnsiTheme="minorHAnsi" w:cstheme="minorHAnsi"/>
          <w:i w:val="0"/>
          <w:color w:val="auto"/>
          <w:szCs w:val="24"/>
        </w:rPr>
        <w:t>These are required to be reported to the DBHDS Office of Human Rights.</w:t>
      </w:r>
      <w:r w:rsidR="008A542A">
        <w:rPr>
          <w:rFonts w:asciiTheme="minorHAnsi" w:hAnsiTheme="minorHAnsi" w:cstheme="minorHAnsi"/>
          <w:i w:val="0"/>
          <w:color w:val="auto"/>
          <w:szCs w:val="24"/>
        </w:rPr>
        <w:br/>
      </w:r>
    </w:p>
    <w:p w14:paraId="5137BCD3" w14:textId="0247653E" w:rsidR="003C3A75" w:rsidRPr="00953F14" w:rsidRDefault="003C3A75" w:rsidP="008A542A">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Subsection D</w:t>
      </w:r>
      <w:r w:rsidRPr="008A542A">
        <w:rPr>
          <w:rFonts w:asciiTheme="minorHAnsi" w:hAnsiTheme="minorHAnsi" w:cstheme="minorHAnsi"/>
          <w:b/>
          <w:i w:val="0"/>
          <w:color w:val="000000" w:themeColor="text1"/>
          <w:szCs w:val="24"/>
        </w:rPr>
        <w:t xml:space="preserve">: The Board recommends that the regulations discuss what </w:t>
      </w:r>
      <w:r w:rsidRPr="008A542A">
        <w:rPr>
          <w:rFonts w:asciiTheme="minorHAnsi" w:hAnsiTheme="minorHAnsi" w:cstheme="minorHAnsi"/>
          <w:b/>
          <w:i w:val="0"/>
          <w:color w:val="000000" w:themeColor="text1"/>
        </w:rPr>
        <w:t>additional remedial actions for providers, beyond mandatory training or technical assistance</w:t>
      </w:r>
      <w:r w:rsidRPr="00953F14">
        <w:rPr>
          <w:rFonts w:asciiTheme="minorHAnsi" w:hAnsiTheme="minorHAnsi" w:cstheme="minorHAnsi"/>
          <w:b/>
          <w:i w:val="0"/>
          <w:color w:val="auto"/>
        </w:rPr>
        <w:t>, can be taken and the circumstances in which each of these actions will be taken.</w:t>
      </w:r>
      <w:r w:rsidR="00F0097D">
        <w:rPr>
          <w:rFonts w:asciiTheme="minorHAnsi" w:hAnsiTheme="minorHAnsi" w:cstheme="minorHAnsi"/>
          <w:i w:val="0"/>
          <w:color w:val="auto"/>
        </w:rPr>
        <w:t xml:space="preserve"> </w:t>
      </w:r>
      <w:r w:rsidRPr="00953F14">
        <w:rPr>
          <w:rFonts w:asciiTheme="minorHAnsi" w:hAnsiTheme="minorHAnsi" w:cstheme="minorHAnsi"/>
          <w:i w:val="0"/>
          <w:color w:val="auto"/>
        </w:rPr>
        <w:t xml:space="preserve">The regulations state that providers with a history of noncompliance will be required to </w:t>
      </w:r>
      <w:r w:rsidRPr="00953F14">
        <w:rPr>
          <w:rFonts w:asciiTheme="minorHAnsi" w:hAnsiTheme="minorHAnsi" w:cstheme="minorHAnsi"/>
          <w:i w:val="0"/>
          <w:color w:val="auto"/>
        </w:rPr>
        <w:lastRenderedPageBreak/>
        <w:t>undergo mandatory training and technical assistance.</w:t>
      </w:r>
      <w:r w:rsidR="00F0097D">
        <w:rPr>
          <w:rFonts w:asciiTheme="minorHAnsi" w:hAnsiTheme="minorHAnsi" w:cstheme="minorHAnsi"/>
          <w:i w:val="0"/>
          <w:color w:val="auto"/>
        </w:rPr>
        <w:t xml:space="preserve"> </w:t>
      </w:r>
      <w:r w:rsidRPr="00953F14">
        <w:rPr>
          <w:rFonts w:asciiTheme="minorHAnsi" w:hAnsiTheme="minorHAnsi" w:cstheme="minorHAnsi"/>
          <w:i w:val="0"/>
          <w:color w:val="auto"/>
        </w:rPr>
        <w:t>However, it is unclear what steps would be taken if a provider continues to be out of compliance following participation in the mandatory training or technical assistance.</w:t>
      </w:r>
      <w:r w:rsidR="00F0097D">
        <w:rPr>
          <w:rFonts w:asciiTheme="minorHAnsi" w:hAnsiTheme="minorHAnsi" w:cstheme="minorHAnsi"/>
          <w:i w:val="0"/>
          <w:color w:val="auto"/>
        </w:rPr>
        <w:t xml:space="preserve"> </w:t>
      </w:r>
      <w:r w:rsidRPr="00953F14">
        <w:rPr>
          <w:rFonts w:asciiTheme="minorHAnsi" w:hAnsiTheme="minorHAnsi" w:cstheme="minorHAnsi"/>
          <w:i w:val="0"/>
          <w:color w:val="auto"/>
        </w:rPr>
        <w:t>Would additional training or technical assistance be required?</w:t>
      </w:r>
      <w:r w:rsidR="00F0097D">
        <w:rPr>
          <w:rFonts w:asciiTheme="minorHAnsi" w:hAnsiTheme="minorHAnsi" w:cstheme="minorHAnsi"/>
          <w:i w:val="0"/>
          <w:color w:val="auto"/>
        </w:rPr>
        <w:t xml:space="preserve"> </w:t>
      </w:r>
      <w:r w:rsidRPr="00953F14">
        <w:rPr>
          <w:rFonts w:asciiTheme="minorHAnsi" w:hAnsiTheme="minorHAnsi" w:cstheme="minorHAnsi"/>
          <w:i w:val="0"/>
          <w:color w:val="auto"/>
        </w:rPr>
        <w:t>Would other remedial actions such as fines or provider enrollment freezes be implemented?</w:t>
      </w:r>
      <w:r w:rsidR="00F0097D">
        <w:rPr>
          <w:rFonts w:asciiTheme="minorHAnsi" w:hAnsiTheme="minorHAnsi" w:cstheme="minorHAnsi"/>
          <w:i w:val="0"/>
          <w:color w:val="auto"/>
        </w:rPr>
        <w:t xml:space="preserve"> </w:t>
      </w:r>
      <w:r w:rsidRPr="00953F14">
        <w:rPr>
          <w:rFonts w:asciiTheme="minorHAnsi" w:hAnsiTheme="minorHAnsi" w:cstheme="minorHAnsi"/>
          <w:i w:val="0"/>
          <w:color w:val="auto"/>
        </w:rPr>
        <w:t>At what point will providers’ Medicaid participation agreements be terminated?</w:t>
      </w:r>
      <w:r w:rsidR="008A542A">
        <w:rPr>
          <w:rFonts w:asciiTheme="minorHAnsi" w:hAnsiTheme="minorHAnsi" w:cstheme="minorHAnsi"/>
          <w:i w:val="0"/>
          <w:color w:val="auto"/>
        </w:rPr>
        <w:br/>
      </w:r>
    </w:p>
    <w:p w14:paraId="469FE82B" w14:textId="0803A44A" w:rsidR="00227F3E" w:rsidRDefault="00227F3E" w:rsidP="004D3962">
      <w:pPr>
        <w:spacing w:after="0" w:line="240" w:lineRule="auto"/>
        <w:contextualSpacing w:val="0"/>
        <w:jc w:val="left"/>
        <w:outlineLvl w:val="0"/>
        <w:rPr>
          <w:rFonts w:asciiTheme="minorHAnsi" w:hAnsiTheme="minorHAnsi" w:cstheme="minorHAnsi"/>
          <w:b/>
          <w:i w:val="0"/>
          <w:color w:val="auto"/>
          <w:szCs w:val="24"/>
          <w:u w:val="single"/>
        </w:rPr>
      </w:pPr>
      <w:r>
        <w:rPr>
          <w:rFonts w:asciiTheme="minorHAnsi" w:hAnsiTheme="minorHAnsi" w:cstheme="minorHAnsi"/>
          <w:b/>
          <w:i w:val="0"/>
          <w:color w:val="auto"/>
          <w:szCs w:val="24"/>
          <w:u w:val="single"/>
        </w:rPr>
        <w:t>12VAC30-122-1</w:t>
      </w:r>
      <w:r w:rsidR="004A1FD3">
        <w:rPr>
          <w:rFonts w:asciiTheme="minorHAnsi" w:hAnsiTheme="minorHAnsi" w:cstheme="minorHAnsi"/>
          <w:b/>
          <w:i w:val="0"/>
          <w:color w:val="auto"/>
          <w:szCs w:val="24"/>
          <w:u w:val="single"/>
        </w:rPr>
        <w:t>5</w:t>
      </w:r>
      <w:r>
        <w:rPr>
          <w:rFonts w:asciiTheme="minorHAnsi" w:hAnsiTheme="minorHAnsi" w:cstheme="minorHAnsi"/>
          <w:b/>
          <w:i w:val="0"/>
          <w:color w:val="auto"/>
          <w:szCs w:val="24"/>
          <w:u w:val="single"/>
        </w:rPr>
        <w:t xml:space="preserve">0. </w:t>
      </w:r>
      <w:r w:rsidR="004A1FD3">
        <w:rPr>
          <w:rFonts w:asciiTheme="minorHAnsi" w:hAnsiTheme="minorHAnsi" w:cstheme="minorHAnsi"/>
          <w:b/>
          <w:i w:val="0"/>
          <w:color w:val="auto"/>
          <w:szCs w:val="24"/>
          <w:u w:val="single"/>
        </w:rPr>
        <w:t>Requirements for consumer-directed model of service delivery</w:t>
      </w:r>
      <w:r w:rsidR="008A542A">
        <w:rPr>
          <w:rFonts w:asciiTheme="minorHAnsi" w:hAnsiTheme="minorHAnsi" w:cstheme="minorHAnsi"/>
          <w:b/>
          <w:i w:val="0"/>
          <w:color w:val="auto"/>
          <w:szCs w:val="24"/>
          <w:u w:val="single"/>
        </w:rPr>
        <w:br/>
      </w:r>
    </w:p>
    <w:p w14:paraId="653D5E57" w14:textId="0EC2572C" w:rsidR="00227F3E" w:rsidRDefault="004A1FD3" w:rsidP="008A542A">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 xml:space="preserve">Subdivision A 2a: The Board recommends modifying the second sentence of this subdivision to state, “If an individual is unable </w:t>
      </w:r>
      <w:r>
        <w:rPr>
          <w:rFonts w:asciiTheme="minorHAnsi" w:hAnsiTheme="minorHAnsi" w:cstheme="minorHAnsi"/>
          <w:b/>
          <w:i w:val="0"/>
          <w:color w:val="auto"/>
          <w:szCs w:val="24"/>
          <w:u w:val="single"/>
        </w:rPr>
        <w:t>or unwilling</w:t>
      </w:r>
      <w:r>
        <w:rPr>
          <w:rFonts w:asciiTheme="minorHAnsi" w:hAnsiTheme="minorHAnsi" w:cstheme="minorHAnsi"/>
          <w:b/>
          <w:i w:val="0"/>
          <w:color w:val="auto"/>
          <w:szCs w:val="24"/>
        </w:rPr>
        <w:t xml:space="preserve"> to direct his own care or is younger than 18 years of age, he may designate another person older than 18 years of age to serve as the employer of record (EOR) on his behalf.</w:t>
      </w:r>
      <w:r w:rsidR="00A90F2F">
        <w:rPr>
          <w:rFonts w:asciiTheme="minorHAnsi" w:hAnsiTheme="minorHAnsi" w:cstheme="minorHAnsi"/>
          <w:b/>
          <w:i w:val="0"/>
          <w:color w:val="auto"/>
          <w:szCs w:val="24"/>
        </w:rPr>
        <w:t>”</w:t>
      </w:r>
      <w:r w:rsidR="00F0097D">
        <w:rPr>
          <w:rFonts w:asciiTheme="minorHAnsi" w:hAnsiTheme="minorHAnsi" w:cstheme="minorHAnsi"/>
          <w:b/>
          <w:i w:val="0"/>
          <w:color w:val="auto"/>
          <w:szCs w:val="24"/>
        </w:rPr>
        <w:t xml:space="preserve"> </w:t>
      </w:r>
      <w:r>
        <w:rPr>
          <w:rFonts w:asciiTheme="minorHAnsi" w:hAnsiTheme="minorHAnsi" w:cstheme="minorHAnsi"/>
          <w:i w:val="0"/>
          <w:color w:val="auto"/>
          <w:szCs w:val="24"/>
        </w:rPr>
        <w:t xml:space="preserve">Individuals who are capable of, but unwilling to, direct their own care should </w:t>
      </w:r>
      <w:r w:rsidR="00953F14">
        <w:rPr>
          <w:rFonts w:asciiTheme="minorHAnsi" w:hAnsiTheme="minorHAnsi" w:cstheme="minorHAnsi"/>
          <w:i w:val="0"/>
          <w:color w:val="auto"/>
          <w:szCs w:val="24"/>
        </w:rPr>
        <w:t xml:space="preserve">also </w:t>
      </w:r>
      <w:r>
        <w:rPr>
          <w:rFonts w:asciiTheme="minorHAnsi" w:hAnsiTheme="minorHAnsi" w:cstheme="minorHAnsi"/>
          <w:i w:val="0"/>
          <w:color w:val="auto"/>
          <w:szCs w:val="24"/>
        </w:rPr>
        <w:t>be allowed to designate an EOR if desired.</w:t>
      </w:r>
      <w:r w:rsidR="008A542A">
        <w:rPr>
          <w:rFonts w:asciiTheme="minorHAnsi" w:hAnsiTheme="minorHAnsi" w:cstheme="minorHAnsi"/>
          <w:i w:val="0"/>
          <w:color w:val="auto"/>
          <w:szCs w:val="24"/>
        </w:rPr>
        <w:br/>
      </w:r>
    </w:p>
    <w:p w14:paraId="358AAD19" w14:textId="5096E480" w:rsidR="00CE2DEA" w:rsidRPr="00CE2DEA" w:rsidRDefault="00CE2DEA" w:rsidP="004D3962">
      <w:pPr>
        <w:spacing w:after="0" w:line="240" w:lineRule="auto"/>
        <w:contextualSpacing w:val="0"/>
        <w:jc w:val="left"/>
        <w:outlineLvl w:val="0"/>
        <w:rPr>
          <w:rFonts w:asciiTheme="minorHAnsi" w:hAnsiTheme="minorHAnsi" w:cstheme="minorHAnsi"/>
          <w:b/>
          <w:i w:val="0"/>
          <w:color w:val="auto"/>
          <w:szCs w:val="24"/>
          <w:u w:val="single"/>
        </w:rPr>
      </w:pPr>
      <w:proofErr w:type="gramStart"/>
      <w:r>
        <w:rPr>
          <w:rFonts w:asciiTheme="minorHAnsi" w:hAnsiTheme="minorHAnsi" w:cstheme="minorHAnsi"/>
          <w:b/>
          <w:i w:val="0"/>
          <w:color w:val="auto"/>
          <w:szCs w:val="24"/>
          <w:u w:val="single"/>
        </w:rPr>
        <w:t>12VAC30-122-160. Voluntary or involuntary disenrollment of consumer-directed services.</w:t>
      </w:r>
      <w:proofErr w:type="gramEnd"/>
      <w:r w:rsidR="008A542A">
        <w:rPr>
          <w:rFonts w:asciiTheme="minorHAnsi" w:hAnsiTheme="minorHAnsi" w:cstheme="minorHAnsi"/>
          <w:b/>
          <w:i w:val="0"/>
          <w:color w:val="auto"/>
          <w:szCs w:val="24"/>
          <w:u w:val="single"/>
        </w:rPr>
        <w:br/>
      </w:r>
    </w:p>
    <w:p w14:paraId="35B806E7" w14:textId="47C8F5ED" w:rsidR="00CE2DEA" w:rsidRPr="004A1FD3" w:rsidRDefault="00CE2DEA"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 xml:space="preserve">Subdivision 3: </w:t>
      </w:r>
      <w:r w:rsidR="00511361">
        <w:rPr>
          <w:rFonts w:asciiTheme="minorHAnsi" w:hAnsiTheme="minorHAnsi" w:cstheme="minorHAnsi"/>
          <w:b/>
          <w:i w:val="0"/>
          <w:color w:val="auto"/>
          <w:szCs w:val="24"/>
        </w:rPr>
        <w:t xml:space="preserve">The Board recommends adding a new item to the lettered list that </w:t>
      </w:r>
      <w:r w:rsidR="00A77E3A">
        <w:rPr>
          <w:rFonts w:asciiTheme="minorHAnsi" w:hAnsiTheme="minorHAnsi" w:cstheme="minorHAnsi"/>
          <w:b/>
          <w:i w:val="0"/>
          <w:color w:val="auto"/>
          <w:szCs w:val="24"/>
        </w:rPr>
        <w:t xml:space="preserve">states </w:t>
      </w:r>
      <w:r w:rsidR="00511361">
        <w:rPr>
          <w:rFonts w:asciiTheme="minorHAnsi" w:hAnsiTheme="minorHAnsi" w:cstheme="minorHAnsi"/>
          <w:b/>
          <w:i w:val="0"/>
          <w:color w:val="auto"/>
          <w:szCs w:val="24"/>
        </w:rPr>
        <w:t xml:space="preserve">that the service facilitator or care coordinator shall “Take intermediate steps to address emerging issues – such as </w:t>
      </w:r>
      <w:r w:rsidR="00A501BC" w:rsidRPr="00953F14">
        <w:rPr>
          <w:rFonts w:asciiTheme="minorHAnsi" w:hAnsiTheme="minorHAnsi" w:cstheme="minorHAnsi"/>
          <w:b/>
          <w:i w:val="0"/>
          <w:color w:val="auto"/>
          <w:szCs w:val="24"/>
        </w:rPr>
        <w:t xml:space="preserve">alerting the individual of the challenges, </w:t>
      </w:r>
      <w:r w:rsidR="00511361" w:rsidRPr="00953F14">
        <w:rPr>
          <w:rFonts w:asciiTheme="minorHAnsi" w:hAnsiTheme="minorHAnsi" w:cstheme="minorHAnsi"/>
          <w:b/>
          <w:i w:val="0"/>
          <w:color w:val="auto"/>
          <w:szCs w:val="24"/>
        </w:rPr>
        <w:t>facilitating the appointment of an employer of record, providing additional training and assistance, and collaborating with the member or representative, service facilitator, and the Department – and document the intermediate steps taken</w:t>
      </w:r>
      <w:r w:rsidR="00511361" w:rsidRPr="00953F14">
        <w:rPr>
          <w:rFonts w:asciiTheme="minorHAnsi" w:hAnsiTheme="minorHAnsi" w:cstheme="minorHAnsi"/>
          <w:i w:val="0"/>
          <w:color w:val="auto"/>
          <w:szCs w:val="24"/>
        </w:rPr>
        <w:t xml:space="preserve">.” At a minimum, additional safeguards should be implemented prior to involuntary disenrollment, as suggested in the Joint Legislative Audit and Review Commission’s December 2016 report, </w:t>
      </w:r>
      <w:r w:rsidR="00511361" w:rsidRPr="00953F14">
        <w:rPr>
          <w:rFonts w:asciiTheme="minorHAnsi" w:hAnsiTheme="minorHAnsi" w:cstheme="minorHAnsi"/>
          <w:i w:val="0"/>
          <w:iCs/>
          <w:color w:val="auto"/>
          <w:szCs w:val="24"/>
        </w:rPr>
        <w:t>Managing Spending in Virginia’s Medicaid Program (see pages 74-5)</w:t>
      </w:r>
      <w:r w:rsidR="00511361" w:rsidRPr="00953F14">
        <w:rPr>
          <w:rFonts w:asciiTheme="minorHAnsi" w:hAnsiTheme="minorHAnsi" w:cstheme="minorHAnsi"/>
          <w:i w:val="0"/>
          <w:color w:val="auto"/>
          <w:szCs w:val="24"/>
        </w:rPr>
        <w:t>. Intermediate steps should be taken as soon as emerging issues become apparent.</w:t>
      </w:r>
      <w:r w:rsidR="008A542A">
        <w:rPr>
          <w:rFonts w:asciiTheme="minorHAnsi" w:hAnsiTheme="minorHAnsi" w:cstheme="minorHAnsi"/>
          <w:i w:val="0"/>
          <w:color w:val="auto"/>
          <w:szCs w:val="24"/>
        </w:rPr>
        <w:br/>
      </w:r>
    </w:p>
    <w:p w14:paraId="418C81E7" w14:textId="038F6B27" w:rsidR="004B30EB" w:rsidRPr="008C4524" w:rsidRDefault="00487CD8" w:rsidP="004D3962">
      <w:pPr>
        <w:spacing w:after="0" w:line="240" w:lineRule="auto"/>
        <w:contextualSpacing w:val="0"/>
        <w:jc w:val="left"/>
        <w:outlineLvl w:val="0"/>
        <w:rPr>
          <w:rFonts w:asciiTheme="minorHAnsi" w:hAnsiTheme="minorHAnsi" w:cstheme="minorHAnsi"/>
          <w:b/>
          <w:i w:val="0"/>
          <w:color w:val="auto"/>
          <w:szCs w:val="24"/>
          <w:u w:val="single"/>
        </w:rPr>
      </w:pPr>
      <w:r w:rsidRPr="008C4524">
        <w:rPr>
          <w:rFonts w:asciiTheme="minorHAnsi" w:hAnsiTheme="minorHAnsi" w:cstheme="minorHAnsi"/>
          <w:b/>
          <w:i w:val="0"/>
          <w:color w:val="auto"/>
          <w:szCs w:val="24"/>
          <w:u w:val="single"/>
        </w:rPr>
        <w:t>12VAC30-122-180 Orientation testing, professional competency requirements, advanced competency requirements</w:t>
      </w:r>
      <w:r w:rsidR="008A542A">
        <w:rPr>
          <w:rFonts w:asciiTheme="minorHAnsi" w:hAnsiTheme="minorHAnsi" w:cstheme="minorHAnsi"/>
          <w:b/>
          <w:i w:val="0"/>
          <w:color w:val="auto"/>
          <w:szCs w:val="24"/>
          <w:u w:val="single"/>
        </w:rPr>
        <w:br/>
      </w:r>
    </w:p>
    <w:p w14:paraId="37998ACA" w14:textId="300E79C8" w:rsidR="001A4B27" w:rsidRPr="001A4B27" w:rsidRDefault="001A4B27"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Subdivision A 1e: The Board recommends adding a new item at the end of this subdivision that states, “(e) Cultural competence.”</w:t>
      </w:r>
      <w:r>
        <w:rPr>
          <w:rFonts w:asciiTheme="minorHAnsi" w:hAnsiTheme="minorHAnsi" w:cstheme="minorHAnsi"/>
          <w:i w:val="0"/>
          <w:color w:val="auto"/>
          <w:szCs w:val="24"/>
        </w:rPr>
        <w:t xml:space="preserve"> </w:t>
      </w:r>
      <w:r w:rsidR="000476E0">
        <w:rPr>
          <w:rFonts w:asciiTheme="minorHAnsi" w:hAnsiTheme="minorHAnsi" w:cstheme="minorHAnsi"/>
          <w:i w:val="0"/>
          <w:color w:val="auto"/>
          <w:szCs w:val="24"/>
        </w:rPr>
        <w:t>It is important that direct support professionals understand how to respect cultural differences of the individuals they serve.</w:t>
      </w:r>
      <w:r w:rsidR="008A542A">
        <w:rPr>
          <w:rFonts w:asciiTheme="minorHAnsi" w:hAnsiTheme="minorHAnsi" w:cstheme="minorHAnsi"/>
          <w:i w:val="0"/>
          <w:color w:val="auto"/>
          <w:szCs w:val="24"/>
        </w:rPr>
        <w:br/>
      </w:r>
    </w:p>
    <w:p w14:paraId="3519094D" w14:textId="3662B37E" w:rsidR="00487CD8" w:rsidRPr="003223B6" w:rsidRDefault="005F2B68"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Subsections</w:t>
      </w:r>
      <w:r w:rsidR="00F7371E" w:rsidRPr="00F7371E">
        <w:rPr>
          <w:rFonts w:asciiTheme="minorHAnsi" w:hAnsiTheme="minorHAnsi" w:cstheme="minorHAnsi"/>
          <w:b/>
          <w:i w:val="0"/>
          <w:color w:val="auto"/>
          <w:szCs w:val="24"/>
        </w:rPr>
        <w:t xml:space="preserve"> C and D</w:t>
      </w:r>
      <w:r w:rsidR="00954544">
        <w:rPr>
          <w:rFonts w:asciiTheme="minorHAnsi" w:hAnsiTheme="minorHAnsi" w:cstheme="minorHAnsi"/>
          <w:b/>
          <w:i w:val="0"/>
          <w:color w:val="auto"/>
          <w:szCs w:val="24"/>
        </w:rPr>
        <w:t>:</w:t>
      </w:r>
      <w:r w:rsidR="00F7371E">
        <w:rPr>
          <w:rFonts w:asciiTheme="minorHAnsi" w:hAnsiTheme="minorHAnsi" w:cstheme="minorHAnsi"/>
          <w:i w:val="0"/>
          <w:color w:val="auto"/>
          <w:szCs w:val="24"/>
        </w:rPr>
        <w:t xml:space="preserve"> </w:t>
      </w:r>
      <w:r w:rsidR="00954544" w:rsidRPr="00954544">
        <w:rPr>
          <w:rFonts w:asciiTheme="minorHAnsi" w:hAnsiTheme="minorHAnsi" w:cstheme="minorHAnsi"/>
          <w:b/>
          <w:i w:val="0"/>
          <w:color w:val="auto"/>
          <w:szCs w:val="24"/>
        </w:rPr>
        <w:t>T</w:t>
      </w:r>
      <w:r w:rsidR="00F7371E" w:rsidRPr="00F7371E">
        <w:rPr>
          <w:rFonts w:asciiTheme="minorHAnsi" w:hAnsiTheme="minorHAnsi" w:cstheme="minorHAnsi"/>
          <w:b/>
          <w:i w:val="0"/>
          <w:color w:val="auto"/>
          <w:szCs w:val="24"/>
        </w:rPr>
        <w:t>he Board recommends that all core competenc</w:t>
      </w:r>
      <w:r w:rsidR="00DA405F">
        <w:rPr>
          <w:rFonts w:asciiTheme="minorHAnsi" w:hAnsiTheme="minorHAnsi" w:cstheme="minorHAnsi"/>
          <w:b/>
          <w:i w:val="0"/>
          <w:color w:val="auto"/>
          <w:szCs w:val="24"/>
        </w:rPr>
        <w:t>y</w:t>
      </w:r>
      <w:r w:rsidR="00F7371E" w:rsidRPr="00F7371E">
        <w:rPr>
          <w:rFonts w:asciiTheme="minorHAnsi" w:hAnsiTheme="minorHAnsi" w:cstheme="minorHAnsi"/>
          <w:b/>
          <w:i w:val="0"/>
          <w:color w:val="auto"/>
          <w:szCs w:val="24"/>
        </w:rPr>
        <w:t xml:space="preserve"> </w:t>
      </w:r>
      <w:r w:rsidR="00DA405F">
        <w:rPr>
          <w:rFonts w:asciiTheme="minorHAnsi" w:hAnsiTheme="minorHAnsi" w:cstheme="minorHAnsi"/>
          <w:b/>
          <w:i w:val="0"/>
          <w:color w:val="auto"/>
          <w:szCs w:val="24"/>
        </w:rPr>
        <w:t xml:space="preserve">training </w:t>
      </w:r>
      <w:r w:rsidR="00C20F2A">
        <w:rPr>
          <w:rFonts w:asciiTheme="minorHAnsi" w:hAnsiTheme="minorHAnsi" w:cstheme="minorHAnsi"/>
          <w:b/>
          <w:i w:val="0"/>
          <w:color w:val="auto"/>
          <w:szCs w:val="24"/>
        </w:rPr>
        <w:t xml:space="preserve">and professional assurances </w:t>
      </w:r>
      <w:r w:rsidR="00F7371E" w:rsidRPr="00F7371E">
        <w:rPr>
          <w:rFonts w:asciiTheme="minorHAnsi" w:hAnsiTheme="minorHAnsi" w:cstheme="minorHAnsi"/>
          <w:b/>
          <w:i w:val="0"/>
          <w:color w:val="auto"/>
          <w:szCs w:val="24"/>
        </w:rPr>
        <w:t>be completed prior to working with an individual</w:t>
      </w:r>
      <w:r w:rsidR="00954544">
        <w:rPr>
          <w:rFonts w:asciiTheme="minorHAnsi" w:hAnsiTheme="minorHAnsi" w:cstheme="minorHAnsi"/>
          <w:b/>
          <w:i w:val="0"/>
          <w:color w:val="auto"/>
          <w:szCs w:val="24"/>
        </w:rPr>
        <w:t>,</w:t>
      </w:r>
      <w:r w:rsidR="00F7371E" w:rsidRPr="00F7371E">
        <w:rPr>
          <w:rFonts w:asciiTheme="minorHAnsi" w:hAnsiTheme="minorHAnsi" w:cstheme="minorHAnsi"/>
          <w:b/>
          <w:i w:val="0"/>
          <w:color w:val="auto"/>
          <w:szCs w:val="24"/>
        </w:rPr>
        <w:t xml:space="preserve"> including specialized services needed by the individual. Advanced competencies not directly related to working with the individual can have a longer timeframe for completion as the list is extremely lengthy. </w:t>
      </w:r>
      <w:r w:rsidR="00C20F2A">
        <w:rPr>
          <w:rFonts w:asciiTheme="minorHAnsi" w:hAnsiTheme="minorHAnsi" w:cstheme="minorHAnsi"/>
          <w:i w:val="0"/>
          <w:color w:val="auto"/>
          <w:szCs w:val="24"/>
        </w:rPr>
        <w:t>The Board understands the need to have an observation period for completing the competency checklist. However,</w:t>
      </w:r>
      <w:r w:rsidR="00F7371E" w:rsidRPr="00F7371E">
        <w:rPr>
          <w:rFonts w:asciiTheme="minorHAnsi" w:hAnsiTheme="minorHAnsi" w:cstheme="minorHAnsi"/>
          <w:b/>
          <w:i w:val="0"/>
          <w:color w:val="auto"/>
          <w:szCs w:val="24"/>
        </w:rPr>
        <w:t xml:space="preserve"> </w:t>
      </w:r>
      <w:r w:rsidR="00C20F2A">
        <w:rPr>
          <w:rFonts w:asciiTheme="minorHAnsi" w:hAnsiTheme="minorHAnsi" w:cstheme="minorHAnsi"/>
          <w:i w:val="0"/>
          <w:color w:val="auto"/>
          <w:szCs w:val="24"/>
        </w:rPr>
        <w:t>t</w:t>
      </w:r>
      <w:r w:rsidR="00F7371E">
        <w:rPr>
          <w:rFonts w:asciiTheme="minorHAnsi" w:hAnsiTheme="minorHAnsi" w:cstheme="minorHAnsi"/>
          <w:i w:val="0"/>
          <w:color w:val="auto"/>
          <w:szCs w:val="24"/>
        </w:rPr>
        <w:t xml:space="preserve">he </w:t>
      </w:r>
      <w:r w:rsidR="00487CD8">
        <w:rPr>
          <w:rFonts w:asciiTheme="minorHAnsi" w:hAnsiTheme="minorHAnsi" w:cstheme="minorHAnsi"/>
          <w:i w:val="0"/>
          <w:color w:val="auto"/>
          <w:szCs w:val="24"/>
        </w:rPr>
        <w:t xml:space="preserve">Board is </w:t>
      </w:r>
      <w:r w:rsidR="00487CD8">
        <w:rPr>
          <w:rFonts w:asciiTheme="minorHAnsi" w:hAnsiTheme="minorHAnsi" w:cstheme="minorHAnsi"/>
          <w:i w:val="0"/>
          <w:color w:val="auto"/>
          <w:szCs w:val="24"/>
        </w:rPr>
        <w:lastRenderedPageBreak/>
        <w:t>concerned that new direct support professionals (DSPs) and DSP supervisors have 180 days from date of hire to complete competency training</w:t>
      </w:r>
      <w:r w:rsidR="00530400">
        <w:rPr>
          <w:rFonts w:asciiTheme="minorHAnsi" w:hAnsiTheme="minorHAnsi" w:cstheme="minorHAnsi"/>
          <w:i w:val="0"/>
          <w:color w:val="auto"/>
          <w:szCs w:val="24"/>
        </w:rPr>
        <w:t>,</w:t>
      </w:r>
      <w:r w:rsidR="00487CD8">
        <w:rPr>
          <w:rFonts w:asciiTheme="minorHAnsi" w:hAnsiTheme="minorHAnsi" w:cstheme="minorHAnsi"/>
          <w:i w:val="0"/>
          <w:color w:val="auto"/>
          <w:szCs w:val="24"/>
        </w:rPr>
        <w:t xml:space="preserve"> in the case of licensed providers</w:t>
      </w:r>
      <w:r w:rsidR="00530400">
        <w:rPr>
          <w:rFonts w:asciiTheme="minorHAnsi" w:hAnsiTheme="minorHAnsi" w:cstheme="minorHAnsi"/>
          <w:i w:val="0"/>
          <w:color w:val="auto"/>
          <w:szCs w:val="24"/>
        </w:rPr>
        <w:t>,</w:t>
      </w:r>
      <w:r w:rsidR="00487CD8">
        <w:rPr>
          <w:rFonts w:asciiTheme="minorHAnsi" w:hAnsiTheme="minorHAnsi" w:cstheme="minorHAnsi"/>
          <w:i w:val="0"/>
          <w:color w:val="auto"/>
          <w:szCs w:val="24"/>
        </w:rPr>
        <w:t xml:space="preserve"> and 180 days to complete professional assurances in the case of non-licensed providers.</w:t>
      </w:r>
      <w:r w:rsidR="00F0097D">
        <w:rPr>
          <w:rFonts w:asciiTheme="minorHAnsi" w:hAnsiTheme="minorHAnsi" w:cstheme="minorHAnsi"/>
          <w:i w:val="0"/>
          <w:color w:val="auto"/>
          <w:szCs w:val="24"/>
        </w:rPr>
        <w:t xml:space="preserve"> </w:t>
      </w:r>
      <w:r w:rsidR="00234B02">
        <w:rPr>
          <w:rFonts w:asciiTheme="minorHAnsi" w:hAnsiTheme="minorHAnsi" w:cstheme="minorHAnsi"/>
          <w:i w:val="0"/>
          <w:color w:val="auto"/>
          <w:szCs w:val="24"/>
        </w:rPr>
        <w:t>Requiring completion of competency training</w:t>
      </w:r>
      <w:r w:rsidR="005D334A">
        <w:rPr>
          <w:rFonts w:asciiTheme="minorHAnsi" w:hAnsiTheme="minorHAnsi" w:cstheme="minorHAnsi"/>
          <w:i w:val="0"/>
          <w:color w:val="auto"/>
          <w:szCs w:val="24"/>
        </w:rPr>
        <w:t xml:space="preserve"> and professional assurances</w:t>
      </w:r>
      <w:r w:rsidR="00234B02">
        <w:rPr>
          <w:rFonts w:asciiTheme="minorHAnsi" w:hAnsiTheme="minorHAnsi" w:cstheme="minorHAnsi"/>
          <w:i w:val="0"/>
          <w:color w:val="auto"/>
          <w:szCs w:val="24"/>
        </w:rPr>
        <w:t xml:space="preserve"> prior to working with the individual would be</w:t>
      </w:r>
      <w:r w:rsidR="005D334A">
        <w:rPr>
          <w:rFonts w:asciiTheme="minorHAnsi" w:hAnsiTheme="minorHAnsi" w:cstheme="minorHAnsi"/>
          <w:i w:val="0"/>
          <w:color w:val="auto"/>
          <w:szCs w:val="24"/>
        </w:rPr>
        <w:t xml:space="preserve"> feasible and</w:t>
      </w:r>
      <w:r w:rsidR="00234B02">
        <w:rPr>
          <w:rFonts w:asciiTheme="minorHAnsi" w:hAnsiTheme="minorHAnsi" w:cstheme="minorHAnsi"/>
          <w:i w:val="0"/>
          <w:color w:val="auto"/>
          <w:szCs w:val="24"/>
        </w:rPr>
        <w:t xml:space="preserve"> consistent with requirements for service facilitators in 12 VAC 30-122-500 D 2e.</w:t>
      </w:r>
      <w:r w:rsidR="008A542A">
        <w:rPr>
          <w:rFonts w:asciiTheme="minorHAnsi" w:hAnsiTheme="minorHAnsi" w:cstheme="minorHAnsi"/>
          <w:i w:val="0"/>
          <w:color w:val="auto"/>
          <w:szCs w:val="24"/>
        </w:rPr>
        <w:br/>
      </w:r>
    </w:p>
    <w:p w14:paraId="38CB7419" w14:textId="038CA758" w:rsidR="00F7371E" w:rsidRPr="003223B6" w:rsidRDefault="00A21233"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Subdivision</w:t>
      </w:r>
      <w:r w:rsidR="00F7371E" w:rsidRPr="003223B6">
        <w:rPr>
          <w:rFonts w:asciiTheme="minorHAnsi" w:hAnsiTheme="minorHAnsi" w:cstheme="minorHAnsi"/>
          <w:b/>
          <w:i w:val="0"/>
          <w:color w:val="auto"/>
          <w:szCs w:val="24"/>
        </w:rPr>
        <w:t xml:space="preserve"> D</w:t>
      </w:r>
      <w:r>
        <w:rPr>
          <w:rFonts w:asciiTheme="minorHAnsi" w:hAnsiTheme="minorHAnsi" w:cstheme="minorHAnsi"/>
          <w:b/>
          <w:i w:val="0"/>
          <w:color w:val="auto"/>
          <w:szCs w:val="24"/>
        </w:rPr>
        <w:t xml:space="preserve"> </w:t>
      </w:r>
      <w:r w:rsidR="00F7371E" w:rsidRPr="003223B6">
        <w:rPr>
          <w:rFonts w:asciiTheme="minorHAnsi" w:hAnsiTheme="minorHAnsi" w:cstheme="minorHAnsi"/>
          <w:b/>
          <w:i w:val="0"/>
          <w:color w:val="auto"/>
          <w:szCs w:val="24"/>
        </w:rPr>
        <w:t>1</w:t>
      </w:r>
      <w:r>
        <w:rPr>
          <w:rFonts w:asciiTheme="minorHAnsi" w:hAnsiTheme="minorHAnsi" w:cstheme="minorHAnsi"/>
          <w:b/>
          <w:i w:val="0"/>
          <w:color w:val="auto"/>
          <w:szCs w:val="24"/>
        </w:rPr>
        <w:t>:</w:t>
      </w:r>
      <w:r w:rsidR="00F7371E" w:rsidRPr="003223B6">
        <w:rPr>
          <w:rFonts w:asciiTheme="minorHAnsi" w:hAnsiTheme="minorHAnsi" w:cstheme="minorHAnsi"/>
          <w:b/>
          <w:i w:val="0"/>
          <w:color w:val="auto"/>
          <w:szCs w:val="24"/>
        </w:rPr>
        <w:t xml:space="preserve"> </w:t>
      </w:r>
      <w:r>
        <w:rPr>
          <w:rFonts w:asciiTheme="minorHAnsi" w:hAnsiTheme="minorHAnsi" w:cstheme="minorHAnsi"/>
          <w:b/>
          <w:i w:val="0"/>
          <w:color w:val="auto"/>
          <w:szCs w:val="24"/>
        </w:rPr>
        <w:t>T</w:t>
      </w:r>
      <w:r w:rsidR="00F7371E" w:rsidRPr="003223B6">
        <w:rPr>
          <w:rFonts w:asciiTheme="minorHAnsi" w:hAnsiTheme="minorHAnsi" w:cstheme="minorHAnsi"/>
          <w:b/>
          <w:i w:val="0"/>
          <w:color w:val="auto"/>
          <w:szCs w:val="24"/>
        </w:rPr>
        <w:t>he Board recommends</w:t>
      </w:r>
      <w:r w:rsidR="00F7371E">
        <w:rPr>
          <w:rFonts w:asciiTheme="minorHAnsi" w:hAnsiTheme="minorHAnsi" w:cstheme="minorHAnsi"/>
          <w:b/>
          <w:i w:val="0"/>
          <w:color w:val="auto"/>
          <w:szCs w:val="24"/>
        </w:rPr>
        <w:t xml:space="preserve"> changing “provide</w:t>
      </w:r>
      <w:r w:rsidR="00006A00">
        <w:rPr>
          <w:rFonts w:asciiTheme="minorHAnsi" w:hAnsiTheme="minorHAnsi" w:cstheme="minorHAnsi"/>
          <w:b/>
          <w:i w:val="0"/>
          <w:color w:val="auto"/>
          <w:szCs w:val="24"/>
        </w:rPr>
        <w:t>r</w:t>
      </w:r>
      <w:r w:rsidR="00F7371E">
        <w:rPr>
          <w:rFonts w:asciiTheme="minorHAnsi" w:hAnsiTheme="minorHAnsi" w:cstheme="minorHAnsi"/>
          <w:b/>
          <w:i w:val="0"/>
          <w:color w:val="auto"/>
          <w:szCs w:val="24"/>
        </w:rPr>
        <w:t xml:space="preserve"> record” to “personnel file or </w:t>
      </w:r>
      <w:r w:rsidR="00006A00">
        <w:rPr>
          <w:rFonts w:asciiTheme="minorHAnsi" w:hAnsiTheme="minorHAnsi" w:cstheme="minorHAnsi"/>
          <w:b/>
          <w:i w:val="0"/>
          <w:color w:val="auto"/>
          <w:szCs w:val="24"/>
        </w:rPr>
        <w:t>r</w:t>
      </w:r>
      <w:r w:rsidR="00F7371E">
        <w:rPr>
          <w:rFonts w:asciiTheme="minorHAnsi" w:hAnsiTheme="minorHAnsi" w:cstheme="minorHAnsi"/>
          <w:b/>
          <w:i w:val="0"/>
          <w:color w:val="auto"/>
          <w:szCs w:val="24"/>
        </w:rPr>
        <w:t>ecord” with respect to the documentation of assurances required to be maintained regarding DSP training.</w:t>
      </w:r>
      <w:r w:rsidR="00006A00">
        <w:rPr>
          <w:rFonts w:asciiTheme="minorHAnsi" w:hAnsiTheme="minorHAnsi" w:cstheme="minorHAnsi"/>
          <w:b/>
          <w:i w:val="0"/>
          <w:color w:val="auto"/>
          <w:szCs w:val="24"/>
        </w:rPr>
        <w:t xml:space="preserve"> </w:t>
      </w:r>
      <w:r w:rsidR="00006A00" w:rsidRPr="003223B6">
        <w:rPr>
          <w:rFonts w:asciiTheme="minorHAnsi" w:hAnsiTheme="minorHAnsi" w:cstheme="minorHAnsi"/>
          <w:i w:val="0"/>
          <w:color w:val="auto"/>
          <w:szCs w:val="24"/>
        </w:rPr>
        <w:t>Records relate to individual personnel.</w:t>
      </w:r>
      <w:r w:rsidR="008A542A">
        <w:rPr>
          <w:rFonts w:asciiTheme="minorHAnsi" w:hAnsiTheme="minorHAnsi" w:cstheme="minorHAnsi"/>
          <w:i w:val="0"/>
          <w:color w:val="auto"/>
          <w:szCs w:val="24"/>
        </w:rPr>
        <w:br/>
      </w:r>
    </w:p>
    <w:p w14:paraId="08C68FED" w14:textId="45FC81C8" w:rsidR="002A0448" w:rsidRPr="003223B6" w:rsidRDefault="00761A90" w:rsidP="004D3962">
      <w:pPr>
        <w:spacing w:after="0" w:line="240" w:lineRule="auto"/>
        <w:contextualSpacing w:val="0"/>
        <w:jc w:val="left"/>
        <w:outlineLvl w:val="0"/>
        <w:rPr>
          <w:rFonts w:asciiTheme="minorHAnsi" w:hAnsiTheme="minorHAnsi" w:cstheme="minorHAnsi"/>
          <w:b/>
          <w:i w:val="0"/>
          <w:color w:val="auto"/>
          <w:szCs w:val="24"/>
          <w:u w:val="single"/>
        </w:rPr>
      </w:pPr>
      <w:r w:rsidRPr="003223B6">
        <w:rPr>
          <w:rFonts w:asciiTheme="minorHAnsi" w:hAnsiTheme="minorHAnsi" w:cstheme="minorHAnsi"/>
          <w:b/>
          <w:i w:val="0"/>
          <w:color w:val="auto"/>
          <w:szCs w:val="24"/>
          <w:u w:val="single"/>
        </w:rPr>
        <w:t>12VAC30-122-190 Individual support plan; plan for supports; reevaluation of service need</w:t>
      </w:r>
      <w:r w:rsidR="008A542A">
        <w:rPr>
          <w:rFonts w:asciiTheme="minorHAnsi" w:hAnsiTheme="minorHAnsi" w:cstheme="minorHAnsi"/>
          <w:b/>
          <w:i w:val="0"/>
          <w:color w:val="auto"/>
          <w:szCs w:val="24"/>
          <w:u w:val="single"/>
        </w:rPr>
        <w:br/>
      </w:r>
    </w:p>
    <w:p w14:paraId="77FBC53E" w14:textId="030BB2F2" w:rsidR="00831DFF" w:rsidRPr="005809A4" w:rsidRDefault="00587E34"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b/>
          <w:i w:val="0"/>
          <w:color w:val="auto"/>
        </w:rPr>
        <w:t>Subdivision</w:t>
      </w:r>
      <w:r w:rsidR="00006A00" w:rsidRPr="00006A00">
        <w:rPr>
          <w:rFonts w:asciiTheme="minorHAnsi" w:hAnsiTheme="minorHAnsi"/>
          <w:b/>
          <w:i w:val="0"/>
          <w:color w:val="auto"/>
        </w:rPr>
        <w:t xml:space="preserve"> </w:t>
      </w:r>
      <w:proofErr w:type="gramStart"/>
      <w:r w:rsidR="00006A00" w:rsidRPr="00006A00">
        <w:rPr>
          <w:rFonts w:asciiTheme="minorHAnsi" w:hAnsiTheme="minorHAnsi"/>
          <w:b/>
          <w:i w:val="0"/>
          <w:color w:val="auto"/>
        </w:rPr>
        <w:t>A</w:t>
      </w:r>
      <w:proofErr w:type="gramEnd"/>
      <w:r>
        <w:rPr>
          <w:rFonts w:asciiTheme="minorHAnsi" w:hAnsiTheme="minorHAnsi"/>
          <w:b/>
          <w:i w:val="0"/>
          <w:color w:val="auto"/>
        </w:rPr>
        <w:t xml:space="preserve"> </w:t>
      </w:r>
      <w:r w:rsidR="00006A00">
        <w:rPr>
          <w:rFonts w:asciiTheme="minorHAnsi" w:hAnsiTheme="minorHAnsi"/>
          <w:b/>
          <w:i w:val="0"/>
          <w:color w:val="auto"/>
        </w:rPr>
        <w:t>8</w:t>
      </w:r>
      <w:r>
        <w:rPr>
          <w:rFonts w:asciiTheme="minorHAnsi" w:hAnsiTheme="minorHAnsi"/>
          <w:b/>
          <w:i w:val="0"/>
          <w:color w:val="auto"/>
        </w:rPr>
        <w:t>:</w:t>
      </w:r>
      <w:r w:rsidR="00006A00" w:rsidRPr="00006A00">
        <w:rPr>
          <w:rFonts w:asciiTheme="minorHAnsi" w:hAnsiTheme="minorHAnsi"/>
          <w:b/>
          <w:i w:val="0"/>
          <w:color w:val="auto"/>
        </w:rPr>
        <w:t xml:space="preserve"> </w:t>
      </w:r>
      <w:r>
        <w:rPr>
          <w:rFonts w:asciiTheme="minorHAnsi" w:hAnsiTheme="minorHAnsi"/>
          <w:b/>
          <w:i w:val="0"/>
          <w:color w:val="auto"/>
        </w:rPr>
        <w:t>T</w:t>
      </w:r>
      <w:r w:rsidR="00006A00" w:rsidRPr="00006A00">
        <w:rPr>
          <w:rFonts w:asciiTheme="minorHAnsi" w:hAnsiTheme="minorHAnsi"/>
          <w:b/>
          <w:i w:val="0"/>
          <w:color w:val="auto"/>
        </w:rPr>
        <w:t>he</w:t>
      </w:r>
      <w:r w:rsidR="00006A00">
        <w:rPr>
          <w:rFonts w:asciiTheme="minorHAnsi" w:hAnsiTheme="minorHAnsi"/>
          <w:b/>
          <w:i w:val="0"/>
          <w:color w:val="auto"/>
        </w:rPr>
        <w:t xml:space="preserve"> Board recommends adding the word, “by the support coordinator” at the end of the sentence.</w:t>
      </w:r>
      <w:r w:rsidR="00F0097D">
        <w:rPr>
          <w:rFonts w:asciiTheme="minorHAnsi" w:hAnsiTheme="minorHAnsi"/>
          <w:b/>
          <w:i w:val="0"/>
          <w:color w:val="auto"/>
        </w:rPr>
        <w:t xml:space="preserve"> </w:t>
      </w:r>
      <w:r w:rsidR="00006A00">
        <w:rPr>
          <w:rFonts w:asciiTheme="minorHAnsi" w:hAnsiTheme="minorHAnsi"/>
          <w:i w:val="0"/>
          <w:color w:val="auto"/>
        </w:rPr>
        <w:t xml:space="preserve">This clarifies that </w:t>
      </w:r>
      <w:r w:rsidR="005809A4" w:rsidRPr="005809A4">
        <w:rPr>
          <w:rFonts w:asciiTheme="minorHAnsi" w:hAnsiTheme="minorHAnsi"/>
          <w:i w:val="0"/>
          <w:color w:val="auto"/>
        </w:rPr>
        <w:t xml:space="preserve">support coordinator is responsible for providing </w:t>
      </w:r>
      <w:r w:rsidR="00646DE3">
        <w:rPr>
          <w:rFonts w:asciiTheme="minorHAnsi" w:hAnsiTheme="minorHAnsi"/>
          <w:i w:val="0"/>
          <w:color w:val="auto"/>
        </w:rPr>
        <w:t xml:space="preserve">a </w:t>
      </w:r>
      <w:r w:rsidR="005809A4" w:rsidRPr="005809A4">
        <w:rPr>
          <w:rFonts w:asciiTheme="minorHAnsi" w:hAnsiTheme="minorHAnsi"/>
          <w:i w:val="0"/>
          <w:color w:val="auto"/>
        </w:rPr>
        <w:t>copy of the ISP to individual-family</w:t>
      </w:r>
      <w:r w:rsidR="008A542A">
        <w:rPr>
          <w:rFonts w:asciiTheme="minorHAnsi" w:hAnsiTheme="minorHAnsi"/>
          <w:i w:val="0"/>
          <w:color w:val="auto"/>
        </w:rPr>
        <w:br/>
      </w:r>
    </w:p>
    <w:p w14:paraId="2163F60E" w14:textId="72DCA6DB" w:rsidR="00831DFF" w:rsidRPr="008C4524" w:rsidRDefault="00831DFF" w:rsidP="004D3962">
      <w:pPr>
        <w:spacing w:after="0" w:line="240" w:lineRule="auto"/>
        <w:contextualSpacing w:val="0"/>
        <w:jc w:val="left"/>
        <w:outlineLvl w:val="0"/>
        <w:rPr>
          <w:rFonts w:asciiTheme="minorHAnsi" w:hAnsiTheme="minorHAnsi" w:cstheme="minorHAnsi"/>
          <w:b/>
          <w:i w:val="0"/>
          <w:color w:val="auto"/>
          <w:szCs w:val="24"/>
          <w:u w:val="single"/>
        </w:rPr>
      </w:pPr>
      <w:r w:rsidRPr="008C4524">
        <w:rPr>
          <w:rFonts w:asciiTheme="minorHAnsi" w:hAnsiTheme="minorHAnsi" w:cstheme="minorHAnsi"/>
          <w:b/>
          <w:i w:val="0"/>
          <w:color w:val="auto"/>
          <w:szCs w:val="24"/>
          <w:u w:val="single"/>
        </w:rPr>
        <w:t>12VAC30-122-200 Supports Intensity Scale requirements; Virginia Supplemental Questions; levels of supports; support packages</w:t>
      </w:r>
      <w:r w:rsidR="008A542A">
        <w:rPr>
          <w:rFonts w:asciiTheme="minorHAnsi" w:hAnsiTheme="minorHAnsi" w:cstheme="minorHAnsi"/>
          <w:b/>
          <w:i w:val="0"/>
          <w:color w:val="auto"/>
          <w:szCs w:val="24"/>
          <w:u w:val="single"/>
        </w:rPr>
        <w:br/>
      </w:r>
    </w:p>
    <w:p w14:paraId="200E4FEF" w14:textId="0B619581" w:rsidR="007F0C32" w:rsidRPr="008120FF" w:rsidRDefault="00F40732"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Subdivision</w:t>
      </w:r>
      <w:r w:rsidR="007F0C32" w:rsidRPr="008120FF">
        <w:rPr>
          <w:rFonts w:asciiTheme="minorHAnsi" w:hAnsiTheme="minorHAnsi" w:cstheme="minorHAnsi"/>
          <w:b/>
          <w:i w:val="0"/>
          <w:color w:val="auto"/>
          <w:szCs w:val="24"/>
        </w:rPr>
        <w:t xml:space="preserve"> A</w:t>
      </w:r>
      <w:r>
        <w:rPr>
          <w:rFonts w:asciiTheme="minorHAnsi" w:hAnsiTheme="minorHAnsi" w:cstheme="minorHAnsi"/>
          <w:b/>
          <w:i w:val="0"/>
          <w:color w:val="auto"/>
          <w:szCs w:val="24"/>
        </w:rPr>
        <w:t xml:space="preserve"> </w:t>
      </w:r>
      <w:r w:rsidR="007F0C32" w:rsidRPr="008120FF">
        <w:rPr>
          <w:rFonts w:asciiTheme="minorHAnsi" w:hAnsiTheme="minorHAnsi" w:cstheme="minorHAnsi"/>
          <w:b/>
          <w:i w:val="0"/>
          <w:color w:val="auto"/>
          <w:szCs w:val="24"/>
        </w:rPr>
        <w:t>1</w:t>
      </w:r>
      <w:r>
        <w:rPr>
          <w:rFonts w:asciiTheme="minorHAnsi" w:hAnsiTheme="minorHAnsi" w:cstheme="minorHAnsi"/>
          <w:b/>
          <w:i w:val="0"/>
          <w:color w:val="auto"/>
          <w:szCs w:val="24"/>
        </w:rPr>
        <w:t>:</w:t>
      </w:r>
      <w:r w:rsidR="007F0C32" w:rsidRPr="008120FF">
        <w:rPr>
          <w:rFonts w:asciiTheme="minorHAnsi" w:hAnsiTheme="minorHAnsi" w:cstheme="minorHAnsi"/>
          <w:b/>
          <w:i w:val="0"/>
          <w:color w:val="auto"/>
          <w:szCs w:val="24"/>
        </w:rPr>
        <w:t xml:space="preserve"> </w:t>
      </w:r>
      <w:r>
        <w:rPr>
          <w:rFonts w:asciiTheme="minorHAnsi" w:hAnsiTheme="minorHAnsi" w:cstheme="minorHAnsi"/>
          <w:b/>
          <w:i w:val="0"/>
          <w:color w:val="auto"/>
          <w:szCs w:val="24"/>
        </w:rPr>
        <w:t>T</w:t>
      </w:r>
      <w:r w:rsidR="007F0C32" w:rsidRPr="008120FF">
        <w:rPr>
          <w:rFonts w:asciiTheme="minorHAnsi" w:hAnsiTheme="minorHAnsi" w:cstheme="minorHAnsi"/>
          <w:b/>
          <w:i w:val="0"/>
          <w:color w:val="auto"/>
          <w:szCs w:val="24"/>
        </w:rPr>
        <w:t>he Board recommends deleting</w:t>
      </w:r>
      <w:r w:rsidR="007F0C32" w:rsidRPr="007F0C32">
        <w:rPr>
          <w:rFonts w:asciiTheme="minorHAnsi" w:hAnsiTheme="minorHAnsi" w:cstheme="minorHAnsi"/>
          <w:b/>
          <w:i w:val="0"/>
          <w:color w:val="auto"/>
          <w:szCs w:val="24"/>
        </w:rPr>
        <w:t xml:space="preserve"> “to 72” and adding “or older” after “years of age”</w:t>
      </w:r>
      <w:r w:rsidR="007F0C32">
        <w:rPr>
          <w:rFonts w:asciiTheme="minorHAnsi" w:hAnsiTheme="minorHAnsi" w:cstheme="minorHAnsi"/>
          <w:b/>
          <w:i w:val="0"/>
          <w:color w:val="auto"/>
          <w:szCs w:val="24"/>
        </w:rPr>
        <w:t xml:space="preserve"> as follows: </w:t>
      </w:r>
      <w:r w:rsidR="000F66B2" w:rsidRPr="00623840">
        <w:rPr>
          <w:rFonts w:asciiTheme="minorHAnsi" w:hAnsiTheme="minorHAnsi" w:cstheme="minorHAnsi"/>
          <w:i w:val="0"/>
          <w:color w:val="auto"/>
          <w:szCs w:val="24"/>
        </w:rPr>
        <w:t>“</w:t>
      </w:r>
      <w:r w:rsidR="007F0C32" w:rsidRPr="0054190F">
        <w:rPr>
          <w:rFonts w:asciiTheme="minorHAnsi" w:hAnsiTheme="minorHAnsi" w:cstheme="minorHAnsi"/>
          <w:i w:val="0"/>
          <w:color w:val="auto"/>
          <w:szCs w:val="24"/>
        </w:rPr>
        <w:t xml:space="preserve">DBHDS shall use the SIS Adult for individuals who are 16 </w:t>
      </w:r>
      <w:r w:rsidR="007F0C32" w:rsidRPr="0054190F">
        <w:rPr>
          <w:rFonts w:asciiTheme="minorHAnsi" w:hAnsiTheme="minorHAnsi" w:cstheme="minorHAnsi"/>
          <w:i w:val="0"/>
          <w:strike/>
          <w:color w:val="auto"/>
          <w:szCs w:val="24"/>
        </w:rPr>
        <w:t>to 72</w:t>
      </w:r>
      <w:r w:rsidR="007F0C32" w:rsidRPr="0054190F">
        <w:rPr>
          <w:rFonts w:asciiTheme="minorHAnsi" w:hAnsiTheme="minorHAnsi" w:cstheme="minorHAnsi"/>
          <w:i w:val="0"/>
          <w:color w:val="auto"/>
          <w:szCs w:val="24"/>
        </w:rPr>
        <w:t xml:space="preserve"> years of age </w:t>
      </w:r>
      <w:r w:rsidR="007F0C32" w:rsidRPr="0054190F">
        <w:rPr>
          <w:rFonts w:asciiTheme="minorHAnsi" w:hAnsiTheme="minorHAnsi" w:cstheme="minorHAnsi"/>
          <w:i w:val="0"/>
          <w:color w:val="auto"/>
          <w:szCs w:val="24"/>
          <w:u w:val="single"/>
        </w:rPr>
        <w:t>or older.</w:t>
      </w:r>
      <w:r w:rsidR="000F66B2" w:rsidRPr="00623840">
        <w:rPr>
          <w:rFonts w:asciiTheme="minorHAnsi" w:hAnsiTheme="minorHAnsi" w:cstheme="minorHAnsi"/>
          <w:i w:val="0"/>
          <w:color w:val="auto"/>
          <w:szCs w:val="24"/>
          <w:u w:val="single"/>
        </w:rPr>
        <w:t>”</w:t>
      </w:r>
      <w:r w:rsidR="00623840">
        <w:rPr>
          <w:rFonts w:asciiTheme="minorHAnsi" w:hAnsiTheme="minorHAnsi" w:cstheme="minorHAnsi"/>
          <w:color w:val="auto"/>
          <w:szCs w:val="24"/>
        </w:rPr>
        <w:t xml:space="preserve"> </w:t>
      </w:r>
      <w:r w:rsidR="007F0C32" w:rsidRPr="004F09E3">
        <w:rPr>
          <w:rFonts w:asciiTheme="minorHAnsi" w:hAnsiTheme="minorHAnsi" w:cstheme="minorHAnsi"/>
          <w:i w:val="0"/>
          <w:color w:val="auto"/>
          <w:szCs w:val="24"/>
        </w:rPr>
        <w:t>If the SIS is only validated to age 72, then language should be added to automatically assign individuals age 72 or older to Level 5, Tier 4.</w:t>
      </w:r>
      <w:r w:rsidR="00F0097D">
        <w:rPr>
          <w:rFonts w:asciiTheme="minorHAnsi" w:hAnsiTheme="minorHAnsi" w:cstheme="minorHAnsi"/>
          <w:i w:val="0"/>
          <w:color w:val="auto"/>
          <w:szCs w:val="24"/>
        </w:rPr>
        <w:t xml:space="preserve"> </w:t>
      </w:r>
      <w:r w:rsidR="004F09E3" w:rsidRPr="004F09E3">
        <w:rPr>
          <w:rFonts w:asciiTheme="minorHAnsi" w:hAnsiTheme="minorHAnsi" w:cstheme="minorHAnsi"/>
          <w:i w:val="0"/>
          <w:color w:val="auto"/>
          <w:szCs w:val="24"/>
        </w:rPr>
        <w:t>Level 5 is the highest level denoting significant need in general but not specifying it to medical or behavioral</w:t>
      </w:r>
      <w:r w:rsidR="004F09E3">
        <w:rPr>
          <w:rFonts w:asciiTheme="minorHAnsi" w:hAnsiTheme="minorHAnsi" w:cstheme="minorHAnsi"/>
          <w:i w:val="0"/>
          <w:color w:val="auto"/>
          <w:szCs w:val="24"/>
        </w:rPr>
        <w:t xml:space="preserve"> needs. Tier 4 </w:t>
      </w:r>
      <w:r w:rsidR="009A7809">
        <w:rPr>
          <w:rFonts w:asciiTheme="minorHAnsi" w:hAnsiTheme="minorHAnsi" w:cstheme="minorHAnsi"/>
          <w:i w:val="0"/>
          <w:color w:val="auto"/>
          <w:szCs w:val="24"/>
        </w:rPr>
        <w:t>is mid-</w:t>
      </w:r>
      <w:r w:rsidR="004F09E3">
        <w:rPr>
          <w:rFonts w:asciiTheme="minorHAnsi" w:hAnsiTheme="minorHAnsi" w:cstheme="minorHAnsi"/>
          <w:i w:val="0"/>
          <w:color w:val="auto"/>
          <w:szCs w:val="24"/>
        </w:rPr>
        <w:t>range denoting significant need</w:t>
      </w:r>
      <w:r w:rsidR="00CF1F92">
        <w:rPr>
          <w:rFonts w:asciiTheme="minorHAnsi" w:hAnsiTheme="minorHAnsi" w:cstheme="minorHAnsi"/>
          <w:i w:val="0"/>
          <w:color w:val="auto"/>
          <w:szCs w:val="24"/>
        </w:rPr>
        <w:t>,</w:t>
      </w:r>
      <w:r w:rsidR="004F09E3">
        <w:rPr>
          <w:rFonts w:asciiTheme="minorHAnsi" w:hAnsiTheme="minorHAnsi" w:cstheme="minorHAnsi"/>
          <w:i w:val="0"/>
          <w:color w:val="auto"/>
          <w:szCs w:val="24"/>
        </w:rPr>
        <w:t xml:space="preserve"> which is appropriate for an aging population.</w:t>
      </w:r>
      <w:r w:rsidR="004D3962">
        <w:rPr>
          <w:rFonts w:asciiTheme="minorHAnsi" w:hAnsiTheme="minorHAnsi" w:cstheme="minorHAnsi"/>
          <w:i w:val="0"/>
          <w:color w:val="auto"/>
          <w:szCs w:val="24"/>
        </w:rPr>
        <w:br/>
      </w:r>
    </w:p>
    <w:p w14:paraId="7DECAB1D" w14:textId="59FE35C5" w:rsidR="00831DFF" w:rsidRDefault="00D260D8"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Subdivision</w:t>
      </w:r>
      <w:r w:rsidR="00006A00" w:rsidRPr="008120FF">
        <w:rPr>
          <w:rFonts w:asciiTheme="minorHAnsi" w:hAnsiTheme="minorHAnsi" w:cstheme="minorHAnsi"/>
          <w:b/>
          <w:i w:val="0"/>
          <w:color w:val="auto"/>
          <w:szCs w:val="24"/>
        </w:rPr>
        <w:t xml:space="preserve"> A</w:t>
      </w:r>
      <w:r>
        <w:rPr>
          <w:rFonts w:asciiTheme="minorHAnsi" w:hAnsiTheme="minorHAnsi" w:cstheme="minorHAnsi"/>
          <w:b/>
          <w:i w:val="0"/>
          <w:color w:val="auto"/>
          <w:szCs w:val="24"/>
        </w:rPr>
        <w:t xml:space="preserve"> </w:t>
      </w:r>
      <w:r w:rsidR="00006A00" w:rsidRPr="008120FF">
        <w:rPr>
          <w:rFonts w:asciiTheme="minorHAnsi" w:hAnsiTheme="minorHAnsi" w:cstheme="minorHAnsi"/>
          <w:b/>
          <w:i w:val="0"/>
          <w:color w:val="auto"/>
          <w:szCs w:val="24"/>
        </w:rPr>
        <w:t>2</w:t>
      </w:r>
      <w:r w:rsidR="00A36A16">
        <w:rPr>
          <w:rFonts w:asciiTheme="minorHAnsi" w:hAnsiTheme="minorHAnsi" w:cstheme="minorHAnsi"/>
          <w:b/>
          <w:i w:val="0"/>
          <w:color w:val="auto"/>
          <w:szCs w:val="24"/>
        </w:rPr>
        <w:t>:</w:t>
      </w:r>
      <w:r w:rsidR="00006A00" w:rsidRPr="008120FF">
        <w:rPr>
          <w:rFonts w:asciiTheme="minorHAnsi" w:hAnsiTheme="minorHAnsi" w:cstheme="minorHAnsi"/>
          <w:b/>
          <w:i w:val="0"/>
          <w:color w:val="auto"/>
          <w:szCs w:val="24"/>
        </w:rPr>
        <w:t xml:space="preserve"> </w:t>
      </w:r>
      <w:r w:rsidR="00A36A16">
        <w:rPr>
          <w:rFonts w:asciiTheme="minorHAnsi" w:hAnsiTheme="minorHAnsi" w:cstheme="minorHAnsi"/>
          <w:b/>
          <w:i w:val="0"/>
          <w:color w:val="auto"/>
          <w:szCs w:val="24"/>
        </w:rPr>
        <w:t>T</w:t>
      </w:r>
      <w:r w:rsidR="00006A00" w:rsidRPr="008120FF">
        <w:rPr>
          <w:rFonts w:asciiTheme="minorHAnsi" w:hAnsiTheme="minorHAnsi" w:cstheme="minorHAnsi"/>
          <w:b/>
          <w:i w:val="0"/>
          <w:color w:val="auto"/>
          <w:szCs w:val="24"/>
        </w:rPr>
        <w:t>he Board</w:t>
      </w:r>
      <w:r w:rsidR="00006A00" w:rsidRPr="00006A00">
        <w:rPr>
          <w:rFonts w:asciiTheme="minorHAnsi" w:hAnsiTheme="minorHAnsi" w:cstheme="minorHAnsi"/>
          <w:b/>
          <w:i w:val="0"/>
          <w:color w:val="auto"/>
          <w:szCs w:val="24"/>
        </w:rPr>
        <w:t xml:space="preserve"> recommends revisi</w:t>
      </w:r>
      <w:r w:rsidR="00623840">
        <w:rPr>
          <w:rFonts w:asciiTheme="minorHAnsi" w:hAnsiTheme="minorHAnsi" w:cstheme="minorHAnsi"/>
          <w:b/>
          <w:i w:val="0"/>
          <w:color w:val="auto"/>
          <w:szCs w:val="24"/>
        </w:rPr>
        <w:t>ng the regulation to reflect a four</w:t>
      </w:r>
      <w:r w:rsidR="007479F8">
        <w:rPr>
          <w:rFonts w:asciiTheme="minorHAnsi" w:hAnsiTheme="minorHAnsi" w:cstheme="minorHAnsi"/>
          <w:b/>
          <w:i w:val="0"/>
          <w:color w:val="auto"/>
          <w:szCs w:val="24"/>
        </w:rPr>
        <w:t>-</w:t>
      </w:r>
      <w:r w:rsidR="00006A00" w:rsidRPr="00006A00">
        <w:rPr>
          <w:rFonts w:asciiTheme="minorHAnsi" w:hAnsiTheme="minorHAnsi" w:cstheme="minorHAnsi"/>
          <w:b/>
          <w:i w:val="0"/>
          <w:color w:val="auto"/>
          <w:szCs w:val="24"/>
        </w:rPr>
        <w:t>year time frame for re-administration of the SIS for individuals 16 years or older</w:t>
      </w:r>
      <w:r w:rsidR="00006A00">
        <w:rPr>
          <w:rFonts w:asciiTheme="minorHAnsi" w:hAnsiTheme="minorHAnsi" w:cstheme="minorHAnsi"/>
          <w:b/>
          <w:i w:val="0"/>
          <w:color w:val="auto"/>
          <w:szCs w:val="24"/>
        </w:rPr>
        <w:t xml:space="preserve">, rather </w:t>
      </w:r>
      <w:r w:rsidR="00114EB0">
        <w:rPr>
          <w:rFonts w:asciiTheme="minorHAnsi" w:hAnsiTheme="minorHAnsi" w:cstheme="minorHAnsi"/>
          <w:b/>
          <w:i w:val="0"/>
          <w:color w:val="auto"/>
          <w:szCs w:val="24"/>
        </w:rPr>
        <w:t>than</w:t>
      </w:r>
      <w:r w:rsidR="00006A00">
        <w:rPr>
          <w:rFonts w:asciiTheme="minorHAnsi" w:hAnsiTheme="minorHAnsi" w:cstheme="minorHAnsi"/>
          <w:b/>
          <w:i w:val="0"/>
          <w:color w:val="auto"/>
          <w:szCs w:val="24"/>
        </w:rPr>
        <w:t xml:space="preserve"> three years.</w:t>
      </w:r>
      <w:r w:rsidR="00F0097D">
        <w:rPr>
          <w:rFonts w:asciiTheme="minorHAnsi" w:hAnsiTheme="minorHAnsi" w:cstheme="minorHAnsi"/>
          <w:b/>
          <w:i w:val="0"/>
          <w:color w:val="auto"/>
          <w:szCs w:val="24"/>
        </w:rPr>
        <w:t xml:space="preserve"> </w:t>
      </w:r>
      <w:r w:rsidR="00831DFF" w:rsidRPr="00006A00">
        <w:rPr>
          <w:rFonts w:asciiTheme="minorHAnsi" w:hAnsiTheme="minorHAnsi" w:cstheme="minorHAnsi"/>
          <w:i w:val="0"/>
          <w:color w:val="auto"/>
          <w:szCs w:val="24"/>
        </w:rPr>
        <w:t>The Renewal Application for the Community Living Waiver changes SIS administratio</w:t>
      </w:r>
      <w:r w:rsidR="00623840">
        <w:rPr>
          <w:rFonts w:asciiTheme="minorHAnsi" w:hAnsiTheme="minorHAnsi" w:cstheme="minorHAnsi"/>
          <w:i w:val="0"/>
          <w:color w:val="auto"/>
          <w:szCs w:val="24"/>
        </w:rPr>
        <w:t>n for this population to every four</w:t>
      </w:r>
      <w:r w:rsidR="00831DFF" w:rsidRPr="00006A00">
        <w:rPr>
          <w:rFonts w:asciiTheme="minorHAnsi" w:hAnsiTheme="minorHAnsi" w:cstheme="minorHAnsi"/>
          <w:i w:val="0"/>
          <w:color w:val="auto"/>
          <w:szCs w:val="24"/>
        </w:rPr>
        <w:t xml:space="preserve"> years or sooner if needed.</w:t>
      </w:r>
      <w:r w:rsidR="00F0097D">
        <w:rPr>
          <w:rFonts w:asciiTheme="minorHAnsi" w:hAnsiTheme="minorHAnsi" w:cstheme="minorHAnsi"/>
          <w:i w:val="0"/>
          <w:color w:val="auto"/>
          <w:szCs w:val="24"/>
        </w:rPr>
        <w:t xml:space="preserve"> </w:t>
      </w:r>
      <w:r w:rsidR="00006A00">
        <w:rPr>
          <w:rFonts w:asciiTheme="minorHAnsi" w:hAnsiTheme="minorHAnsi" w:cstheme="minorHAnsi"/>
          <w:i w:val="0"/>
          <w:color w:val="auto"/>
          <w:szCs w:val="24"/>
        </w:rPr>
        <w:t>The Board supports this change.</w:t>
      </w:r>
      <w:r w:rsidR="008A542A">
        <w:rPr>
          <w:rFonts w:asciiTheme="minorHAnsi" w:hAnsiTheme="minorHAnsi" w:cstheme="minorHAnsi"/>
          <w:i w:val="0"/>
          <w:color w:val="auto"/>
          <w:szCs w:val="24"/>
        </w:rPr>
        <w:br/>
      </w:r>
    </w:p>
    <w:p w14:paraId="0CEEDFB8" w14:textId="1C33D9A8" w:rsidR="00732358" w:rsidRDefault="00CA565B"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Subdivision</w:t>
      </w:r>
      <w:r w:rsidR="00732358">
        <w:rPr>
          <w:rFonts w:asciiTheme="minorHAnsi" w:hAnsiTheme="minorHAnsi" w:cstheme="minorHAnsi"/>
          <w:b/>
          <w:i w:val="0"/>
          <w:color w:val="auto"/>
          <w:szCs w:val="24"/>
        </w:rPr>
        <w:t xml:space="preserve"> A</w:t>
      </w:r>
      <w:r>
        <w:rPr>
          <w:rFonts w:asciiTheme="minorHAnsi" w:hAnsiTheme="minorHAnsi" w:cstheme="minorHAnsi"/>
          <w:b/>
          <w:i w:val="0"/>
          <w:color w:val="auto"/>
          <w:szCs w:val="24"/>
        </w:rPr>
        <w:t xml:space="preserve"> </w:t>
      </w:r>
      <w:r w:rsidR="00732358">
        <w:rPr>
          <w:rFonts w:asciiTheme="minorHAnsi" w:hAnsiTheme="minorHAnsi" w:cstheme="minorHAnsi"/>
          <w:b/>
          <w:i w:val="0"/>
          <w:color w:val="auto"/>
          <w:szCs w:val="24"/>
        </w:rPr>
        <w:t>4</w:t>
      </w:r>
      <w:r>
        <w:rPr>
          <w:rFonts w:asciiTheme="minorHAnsi" w:hAnsiTheme="minorHAnsi" w:cstheme="minorHAnsi"/>
          <w:b/>
          <w:i w:val="0"/>
          <w:color w:val="auto"/>
          <w:szCs w:val="24"/>
        </w:rPr>
        <w:t>:</w:t>
      </w:r>
      <w:r w:rsidR="00732358">
        <w:rPr>
          <w:rFonts w:asciiTheme="minorHAnsi" w:hAnsiTheme="minorHAnsi" w:cstheme="minorHAnsi"/>
          <w:b/>
          <w:i w:val="0"/>
          <w:color w:val="auto"/>
          <w:szCs w:val="24"/>
        </w:rPr>
        <w:t xml:space="preserve"> </w:t>
      </w:r>
      <w:r>
        <w:rPr>
          <w:rFonts w:asciiTheme="minorHAnsi" w:hAnsiTheme="minorHAnsi" w:cstheme="minorHAnsi"/>
          <w:b/>
          <w:i w:val="0"/>
          <w:color w:val="auto"/>
          <w:szCs w:val="24"/>
        </w:rPr>
        <w:t>T</w:t>
      </w:r>
      <w:r w:rsidR="00732358">
        <w:rPr>
          <w:rFonts w:asciiTheme="minorHAnsi" w:hAnsiTheme="minorHAnsi" w:cstheme="minorHAnsi"/>
          <w:b/>
          <w:i w:val="0"/>
          <w:color w:val="auto"/>
          <w:szCs w:val="24"/>
        </w:rPr>
        <w:t>he Board recommends removing the scoring protocol.</w:t>
      </w:r>
      <w:r w:rsidR="00732358">
        <w:rPr>
          <w:rFonts w:asciiTheme="minorHAnsi" w:hAnsiTheme="minorHAnsi" w:cstheme="minorHAnsi"/>
          <w:i w:val="0"/>
          <w:color w:val="auto"/>
          <w:szCs w:val="24"/>
        </w:rPr>
        <w:t xml:space="preserve"> This should </w:t>
      </w:r>
      <w:r w:rsidR="00A77E3A">
        <w:rPr>
          <w:rFonts w:asciiTheme="minorHAnsi" w:hAnsiTheme="minorHAnsi" w:cstheme="minorHAnsi"/>
          <w:i w:val="0"/>
          <w:color w:val="auto"/>
          <w:szCs w:val="24"/>
        </w:rPr>
        <w:t xml:space="preserve">be </w:t>
      </w:r>
      <w:r w:rsidR="00732358">
        <w:rPr>
          <w:rFonts w:asciiTheme="minorHAnsi" w:hAnsiTheme="minorHAnsi" w:cstheme="minorHAnsi"/>
          <w:i w:val="0"/>
          <w:color w:val="auto"/>
          <w:szCs w:val="24"/>
        </w:rPr>
        <w:t>included in a Medicaid Memo or the Manual, not in regulations</w:t>
      </w:r>
      <w:r w:rsidR="006D3331">
        <w:rPr>
          <w:rFonts w:asciiTheme="minorHAnsi" w:hAnsiTheme="minorHAnsi" w:cstheme="minorHAnsi"/>
          <w:i w:val="0"/>
          <w:color w:val="auto"/>
          <w:szCs w:val="24"/>
        </w:rPr>
        <w:t>,</w:t>
      </w:r>
      <w:r w:rsidR="00732358">
        <w:rPr>
          <w:rFonts w:asciiTheme="minorHAnsi" w:hAnsiTheme="minorHAnsi" w:cstheme="minorHAnsi"/>
          <w:i w:val="0"/>
          <w:color w:val="auto"/>
          <w:szCs w:val="24"/>
        </w:rPr>
        <w:t xml:space="preserve"> in the event the scoring rubric changes.</w:t>
      </w:r>
      <w:r w:rsidR="008A542A">
        <w:rPr>
          <w:rFonts w:asciiTheme="minorHAnsi" w:hAnsiTheme="minorHAnsi" w:cstheme="minorHAnsi"/>
          <w:i w:val="0"/>
          <w:color w:val="auto"/>
          <w:szCs w:val="24"/>
        </w:rPr>
        <w:br/>
      </w:r>
    </w:p>
    <w:p w14:paraId="01BC8809" w14:textId="0C31B3B6" w:rsidR="007F0C32" w:rsidRDefault="004272E6"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 xml:space="preserve">Subsection D: </w:t>
      </w:r>
      <w:r w:rsidR="007F0C32">
        <w:rPr>
          <w:rFonts w:asciiTheme="minorHAnsi" w:hAnsiTheme="minorHAnsi" w:cstheme="minorHAnsi"/>
          <w:b/>
          <w:i w:val="0"/>
          <w:color w:val="auto"/>
          <w:szCs w:val="24"/>
        </w:rPr>
        <w:t xml:space="preserve">The Board recommends striking </w:t>
      </w:r>
      <w:r>
        <w:rPr>
          <w:rFonts w:asciiTheme="minorHAnsi" w:hAnsiTheme="minorHAnsi" w:cstheme="minorHAnsi"/>
          <w:b/>
          <w:i w:val="0"/>
          <w:color w:val="auto"/>
          <w:szCs w:val="24"/>
        </w:rPr>
        <w:t>this subsection,</w:t>
      </w:r>
      <w:r w:rsidR="007F0C32">
        <w:rPr>
          <w:rFonts w:asciiTheme="minorHAnsi" w:hAnsiTheme="minorHAnsi" w:cstheme="minorHAnsi"/>
          <w:b/>
          <w:i w:val="0"/>
          <w:color w:val="auto"/>
          <w:szCs w:val="24"/>
        </w:rPr>
        <w:t xml:space="preserve"> which is a reserved </w:t>
      </w:r>
      <w:proofErr w:type="gramStart"/>
      <w:r w:rsidR="007F0C32">
        <w:rPr>
          <w:rFonts w:asciiTheme="minorHAnsi" w:hAnsiTheme="minorHAnsi" w:cstheme="minorHAnsi"/>
          <w:b/>
          <w:i w:val="0"/>
          <w:color w:val="auto"/>
          <w:szCs w:val="24"/>
        </w:rPr>
        <w:t>section</w:t>
      </w:r>
      <w:proofErr w:type="gramEnd"/>
      <w:r w:rsidR="00ED57C1">
        <w:rPr>
          <w:rFonts w:asciiTheme="minorHAnsi" w:hAnsiTheme="minorHAnsi" w:cstheme="minorHAnsi"/>
          <w:b/>
          <w:i w:val="0"/>
          <w:color w:val="auto"/>
          <w:szCs w:val="24"/>
        </w:rPr>
        <w:t xml:space="preserve"> intended to</w:t>
      </w:r>
      <w:r w:rsidR="007F0C32" w:rsidRPr="007F0C32">
        <w:rPr>
          <w:rFonts w:asciiTheme="minorHAnsi" w:hAnsiTheme="minorHAnsi" w:cstheme="minorHAnsi"/>
          <w:b/>
          <w:i w:val="0"/>
          <w:color w:val="auto"/>
          <w:szCs w:val="24"/>
        </w:rPr>
        <w:t xml:space="preserve"> explain the establishment of supports packages as a profile of the mix and extent of services anticipated to be needed by individuals with similar levels, needs, and abilities</w:t>
      </w:r>
      <w:r w:rsidR="007F0C32">
        <w:rPr>
          <w:rFonts w:asciiTheme="minorHAnsi" w:hAnsiTheme="minorHAnsi" w:cstheme="minorHAnsi"/>
          <w:i w:val="0"/>
          <w:color w:val="auto"/>
          <w:szCs w:val="24"/>
        </w:rPr>
        <w:t xml:space="preserve">. In light of 2019 General Assembly budget language which prohibits the implementation of supports package unless specifically authorized by the </w:t>
      </w:r>
      <w:r w:rsidR="007F0C32">
        <w:rPr>
          <w:rFonts w:asciiTheme="minorHAnsi" w:hAnsiTheme="minorHAnsi" w:cstheme="minorHAnsi"/>
          <w:i w:val="0"/>
          <w:color w:val="auto"/>
          <w:szCs w:val="24"/>
        </w:rPr>
        <w:lastRenderedPageBreak/>
        <w:t>General Assembly, this section is not necessary.</w:t>
      </w:r>
      <w:r w:rsidR="008A542A">
        <w:rPr>
          <w:rFonts w:asciiTheme="minorHAnsi" w:hAnsiTheme="minorHAnsi" w:cstheme="minorHAnsi"/>
          <w:i w:val="0"/>
          <w:color w:val="auto"/>
          <w:szCs w:val="24"/>
        </w:rPr>
        <w:br/>
      </w:r>
    </w:p>
    <w:p w14:paraId="0C1C66AE" w14:textId="69C81100" w:rsidR="00831DFF" w:rsidRPr="003223B6" w:rsidRDefault="006171C6"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Subsection D:</w:t>
      </w:r>
      <w:r w:rsidR="00006A00">
        <w:rPr>
          <w:rFonts w:asciiTheme="minorHAnsi" w:hAnsiTheme="minorHAnsi" w:cstheme="minorHAnsi"/>
          <w:b/>
          <w:i w:val="0"/>
          <w:color w:val="auto"/>
          <w:szCs w:val="24"/>
        </w:rPr>
        <w:t xml:space="preserve"> </w:t>
      </w:r>
      <w:r>
        <w:rPr>
          <w:rFonts w:asciiTheme="minorHAnsi" w:hAnsiTheme="minorHAnsi" w:cstheme="minorHAnsi"/>
          <w:b/>
          <w:i w:val="0"/>
          <w:color w:val="auto"/>
          <w:szCs w:val="24"/>
        </w:rPr>
        <w:t>T</w:t>
      </w:r>
      <w:r w:rsidR="00831DFF" w:rsidRPr="00006A00">
        <w:rPr>
          <w:rFonts w:asciiTheme="minorHAnsi" w:hAnsiTheme="minorHAnsi" w:cstheme="minorHAnsi"/>
          <w:b/>
          <w:i w:val="0"/>
          <w:color w:val="auto"/>
          <w:szCs w:val="24"/>
        </w:rPr>
        <w:t>he Board recommends</w:t>
      </w:r>
      <w:r w:rsidR="007F0C32">
        <w:rPr>
          <w:rFonts w:asciiTheme="minorHAnsi" w:hAnsiTheme="minorHAnsi" w:cstheme="minorHAnsi"/>
          <w:b/>
          <w:i w:val="0"/>
          <w:color w:val="auto"/>
          <w:szCs w:val="24"/>
        </w:rPr>
        <w:t xml:space="preserve"> replacing the </w:t>
      </w:r>
      <w:r w:rsidR="00006A00" w:rsidRPr="00006A00">
        <w:rPr>
          <w:rFonts w:asciiTheme="minorHAnsi" w:hAnsiTheme="minorHAnsi" w:cstheme="minorHAnsi"/>
          <w:b/>
          <w:i w:val="0"/>
          <w:color w:val="auto"/>
          <w:szCs w:val="24"/>
        </w:rPr>
        <w:t xml:space="preserve">current reserved </w:t>
      </w:r>
      <w:r w:rsidR="00363377">
        <w:rPr>
          <w:rFonts w:asciiTheme="minorHAnsi" w:hAnsiTheme="minorHAnsi" w:cstheme="minorHAnsi"/>
          <w:b/>
          <w:i w:val="0"/>
          <w:color w:val="auto"/>
          <w:szCs w:val="24"/>
        </w:rPr>
        <w:t>sub</w:t>
      </w:r>
      <w:r w:rsidR="00006A00" w:rsidRPr="00006A00">
        <w:rPr>
          <w:rFonts w:asciiTheme="minorHAnsi" w:hAnsiTheme="minorHAnsi" w:cstheme="minorHAnsi"/>
          <w:b/>
          <w:i w:val="0"/>
          <w:color w:val="auto"/>
          <w:szCs w:val="24"/>
        </w:rPr>
        <w:t xml:space="preserve">section D and adding a new </w:t>
      </w:r>
      <w:r w:rsidR="00363377">
        <w:rPr>
          <w:rFonts w:asciiTheme="minorHAnsi" w:hAnsiTheme="minorHAnsi" w:cstheme="minorHAnsi"/>
          <w:b/>
          <w:i w:val="0"/>
          <w:color w:val="auto"/>
          <w:szCs w:val="24"/>
        </w:rPr>
        <w:t>sub</w:t>
      </w:r>
      <w:r w:rsidR="00006A00" w:rsidRPr="00006A00">
        <w:rPr>
          <w:rFonts w:asciiTheme="minorHAnsi" w:hAnsiTheme="minorHAnsi" w:cstheme="minorHAnsi"/>
          <w:b/>
          <w:i w:val="0"/>
          <w:color w:val="auto"/>
          <w:szCs w:val="24"/>
        </w:rPr>
        <w:t>section D</w:t>
      </w:r>
      <w:r w:rsidR="00831DFF" w:rsidRPr="00006A00">
        <w:rPr>
          <w:rFonts w:asciiTheme="minorHAnsi" w:hAnsiTheme="minorHAnsi" w:cstheme="minorHAnsi"/>
          <w:b/>
          <w:i w:val="0"/>
          <w:color w:val="auto"/>
          <w:szCs w:val="24"/>
        </w:rPr>
        <w:t xml:space="preserve"> which requires</w:t>
      </w:r>
      <w:r w:rsidR="00B778EB">
        <w:rPr>
          <w:rFonts w:asciiTheme="minorHAnsi" w:hAnsiTheme="minorHAnsi" w:cstheme="minorHAnsi"/>
          <w:b/>
          <w:i w:val="0"/>
          <w:color w:val="auto"/>
          <w:szCs w:val="24"/>
        </w:rPr>
        <w:t xml:space="preserve"> (</w:t>
      </w:r>
      <w:proofErr w:type="spellStart"/>
      <w:r w:rsidR="00B778EB">
        <w:rPr>
          <w:rFonts w:asciiTheme="minorHAnsi" w:hAnsiTheme="minorHAnsi" w:cstheme="minorHAnsi"/>
          <w:b/>
          <w:i w:val="0"/>
          <w:color w:val="auto"/>
          <w:szCs w:val="24"/>
        </w:rPr>
        <w:t>i</w:t>
      </w:r>
      <w:proofErr w:type="spellEnd"/>
      <w:r w:rsidR="00B778EB">
        <w:rPr>
          <w:rFonts w:asciiTheme="minorHAnsi" w:hAnsiTheme="minorHAnsi" w:cstheme="minorHAnsi"/>
          <w:b/>
          <w:i w:val="0"/>
          <w:color w:val="auto"/>
          <w:szCs w:val="24"/>
        </w:rPr>
        <w:t>)</w:t>
      </w:r>
      <w:r w:rsidR="00831DFF" w:rsidRPr="00006A00">
        <w:rPr>
          <w:rFonts w:asciiTheme="minorHAnsi" w:hAnsiTheme="minorHAnsi" w:cstheme="minorHAnsi"/>
          <w:b/>
          <w:i w:val="0"/>
          <w:color w:val="auto"/>
          <w:szCs w:val="24"/>
        </w:rPr>
        <w:t xml:space="preserve"> that the results of the SIS be provided within 10 days of scoring to the individual and family in a</w:t>
      </w:r>
      <w:r w:rsidR="00006A00" w:rsidRPr="00006A00">
        <w:rPr>
          <w:rFonts w:asciiTheme="minorHAnsi" w:hAnsiTheme="minorHAnsi" w:cstheme="minorHAnsi"/>
          <w:b/>
          <w:i w:val="0"/>
          <w:color w:val="auto"/>
          <w:szCs w:val="24"/>
        </w:rPr>
        <w:t>n</w:t>
      </w:r>
      <w:r w:rsidR="00831DFF" w:rsidRPr="00006A00">
        <w:rPr>
          <w:rFonts w:asciiTheme="minorHAnsi" w:hAnsiTheme="minorHAnsi" w:cstheme="minorHAnsi"/>
          <w:b/>
          <w:i w:val="0"/>
          <w:color w:val="auto"/>
          <w:szCs w:val="24"/>
        </w:rPr>
        <w:t xml:space="preserve"> understandable format and </w:t>
      </w:r>
      <w:r w:rsidR="00B778EB">
        <w:rPr>
          <w:rFonts w:asciiTheme="minorHAnsi" w:hAnsiTheme="minorHAnsi" w:cstheme="minorHAnsi"/>
          <w:b/>
          <w:i w:val="0"/>
          <w:color w:val="auto"/>
          <w:szCs w:val="24"/>
        </w:rPr>
        <w:t xml:space="preserve">(ii) </w:t>
      </w:r>
      <w:r w:rsidR="00831DFF" w:rsidRPr="00006A00">
        <w:rPr>
          <w:rFonts w:asciiTheme="minorHAnsi" w:hAnsiTheme="minorHAnsi" w:cstheme="minorHAnsi"/>
          <w:b/>
          <w:i w:val="0"/>
          <w:color w:val="auto"/>
          <w:szCs w:val="24"/>
        </w:rPr>
        <w:t>that the service coordinat</w:t>
      </w:r>
      <w:r w:rsidR="00E640F3">
        <w:rPr>
          <w:rFonts w:asciiTheme="minorHAnsi" w:hAnsiTheme="minorHAnsi" w:cstheme="minorHAnsi"/>
          <w:b/>
          <w:i w:val="0"/>
          <w:color w:val="auto"/>
          <w:szCs w:val="24"/>
        </w:rPr>
        <w:t>or</w:t>
      </w:r>
      <w:r w:rsidR="00831DFF" w:rsidRPr="00006A00">
        <w:rPr>
          <w:rFonts w:asciiTheme="minorHAnsi" w:hAnsiTheme="minorHAnsi" w:cstheme="minorHAnsi"/>
          <w:b/>
          <w:i w:val="0"/>
          <w:color w:val="auto"/>
          <w:szCs w:val="24"/>
        </w:rPr>
        <w:t xml:space="preserve"> be required to explain the results and implications of the SIS score and avenues of appeal.</w:t>
      </w:r>
      <w:r w:rsidR="00F0097D">
        <w:rPr>
          <w:rFonts w:asciiTheme="minorHAnsi" w:hAnsiTheme="minorHAnsi" w:cstheme="minorHAnsi"/>
          <w:b/>
          <w:i w:val="0"/>
          <w:color w:val="auto"/>
          <w:szCs w:val="24"/>
        </w:rPr>
        <w:t xml:space="preserve"> </w:t>
      </w:r>
      <w:r w:rsidR="00006A00">
        <w:rPr>
          <w:rFonts w:asciiTheme="minorHAnsi" w:hAnsiTheme="minorHAnsi" w:cstheme="minorHAnsi"/>
          <w:i w:val="0"/>
          <w:color w:val="auto"/>
          <w:szCs w:val="24"/>
        </w:rPr>
        <w:t>Currently families do not receive their SIS score, receive it on a delayed basis, and/or do not understand the implications of the scores since they are not explained.</w:t>
      </w:r>
      <w:r w:rsidR="008A542A">
        <w:rPr>
          <w:rFonts w:asciiTheme="minorHAnsi" w:hAnsiTheme="minorHAnsi" w:cstheme="minorHAnsi"/>
          <w:i w:val="0"/>
          <w:color w:val="auto"/>
          <w:szCs w:val="24"/>
        </w:rPr>
        <w:br/>
      </w:r>
    </w:p>
    <w:p w14:paraId="4B809F17" w14:textId="4BF1D246" w:rsidR="00831DFF" w:rsidRPr="003223B6" w:rsidRDefault="00252564"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 xml:space="preserve">Subsection E: </w:t>
      </w:r>
      <w:r w:rsidR="007F0C32" w:rsidRPr="003223B6">
        <w:rPr>
          <w:rFonts w:asciiTheme="minorHAnsi" w:hAnsiTheme="minorHAnsi" w:cstheme="minorHAnsi"/>
          <w:b/>
          <w:i w:val="0"/>
          <w:color w:val="auto"/>
          <w:szCs w:val="24"/>
        </w:rPr>
        <w:t xml:space="preserve">The Board recommends adding a </w:t>
      </w:r>
      <w:r>
        <w:rPr>
          <w:rFonts w:asciiTheme="minorHAnsi" w:hAnsiTheme="minorHAnsi" w:cstheme="minorHAnsi"/>
          <w:b/>
          <w:i w:val="0"/>
          <w:color w:val="auto"/>
          <w:szCs w:val="24"/>
        </w:rPr>
        <w:t>new sub</w:t>
      </w:r>
      <w:r w:rsidR="007F0C32" w:rsidRPr="003223B6">
        <w:rPr>
          <w:rFonts w:asciiTheme="minorHAnsi" w:hAnsiTheme="minorHAnsi" w:cstheme="minorHAnsi"/>
          <w:b/>
          <w:i w:val="0"/>
          <w:color w:val="auto"/>
          <w:szCs w:val="24"/>
        </w:rPr>
        <w:t>section</w:t>
      </w:r>
      <w:r w:rsidR="007F0C32">
        <w:rPr>
          <w:rFonts w:asciiTheme="minorHAnsi" w:hAnsiTheme="minorHAnsi" w:cstheme="minorHAnsi"/>
          <w:b/>
          <w:i w:val="0"/>
          <w:color w:val="auto"/>
          <w:szCs w:val="24"/>
        </w:rPr>
        <w:t xml:space="preserve"> requiring an</w:t>
      </w:r>
      <w:r w:rsidR="00831DFF" w:rsidRPr="00006A00">
        <w:rPr>
          <w:rFonts w:asciiTheme="minorHAnsi" w:hAnsiTheme="minorHAnsi" w:cstheme="minorHAnsi"/>
          <w:b/>
          <w:i w:val="0"/>
          <w:color w:val="auto"/>
          <w:szCs w:val="24"/>
        </w:rPr>
        <w:t xml:space="preserve"> independent review</w:t>
      </w:r>
      <w:r w:rsidR="00D742E2">
        <w:rPr>
          <w:rFonts w:asciiTheme="minorHAnsi" w:hAnsiTheme="minorHAnsi" w:cstheme="minorHAnsi"/>
          <w:b/>
          <w:i w:val="0"/>
          <w:color w:val="auto"/>
          <w:szCs w:val="24"/>
        </w:rPr>
        <w:t>, upon request of the individual or family,</w:t>
      </w:r>
      <w:r w:rsidR="00831DFF" w:rsidRPr="00006A00">
        <w:rPr>
          <w:rFonts w:asciiTheme="minorHAnsi" w:hAnsiTheme="minorHAnsi" w:cstheme="minorHAnsi"/>
          <w:b/>
          <w:i w:val="0"/>
          <w:color w:val="auto"/>
          <w:szCs w:val="24"/>
        </w:rPr>
        <w:t xml:space="preserve"> of the SIS administration process and results when an individual’s SIS Score changes </w:t>
      </w:r>
      <w:r w:rsidR="0004430C">
        <w:rPr>
          <w:rFonts w:asciiTheme="minorHAnsi" w:hAnsiTheme="minorHAnsi" w:cstheme="minorHAnsi"/>
          <w:b/>
          <w:i w:val="0"/>
          <w:color w:val="auto"/>
          <w:szCs w:val="24"/>
        </w:rPr>
        <w:t>but</w:t>
      </w:r>
      <w:r w:rsidR="00831DFF" w:rsidRPr="00006A00">
        <w:rPr>
          <w:rFonts w:asciiTheme="minorHAnsi" w:hAnsiTheme="minorHAnsi" w:cstheme="minorHAnsi"/>
          <w:b/>
          <w:i w:val="0"/>
          <w:color w:val="auto"/>
          <w:szCs w:val="24"/>
        </w:rPr>
        <w:t xml:space="preserve"> their hea</w:t>
      </w:r>
      <w:r w:rsidR="00006A00">
        <w:rPr>
          <w:rFonts w:asciiTheme="minorHAnsi" w:hAnsiTheme="minorHAnsi" w:cstheme="minorHAnsi"/>
          <w:b/>
          <w:i w:val="0"/>
          <w:color w:val="auto"/>
          <w:szCs w:val="24"/>
        </w:rPr>
        <w:t>lth or other life circumstances</w:t>
      </w:r>
      <w:r w:rsidR="0004430C">
        <w:rPr>
          <w:rFonts w:asciiTheme="minorHAnsi" w:hAnsiTheme="minorHAnsi" w:cstheme="minorHAnsi"/>
          <w:b/>
          <w:i w:val="0"/>
          <w:color w:val="auto"/>
          <w:szCs w:val="24"/>
        </w:rPr>
        <w:t xml:space="preserve"> have not</w:t>
      </w:r>
      <w:r w:rsidR="00006A00">
        <w:rPr>
          <w:rFonts w:asciiTheme="minorHAnsi" w:hAnsiTheme="minorHAnsi" w:cstheme="minorHAnsi"/>
          <w:b/>
          <w:i w:val="0"/>
          <w:color w:val="auto"/>
          <w:szCs w:val="24"/>
        </w:rPr>
        <w:t>.</w:t>
      </w:r>
      <w:r w:rsidR="00F0097D">
        <w:rPr>
          <w:rFonts w:asciiTheme="minorHAnsi" w:hAnsiTheme="minorHAnsi" w:cstheme="minorHAnsi"/>
          <w:b/>
          <w:i w:val="0"/>
          <w:color w:val="auto"/>
          <w:szCs w:val="24"/>
        </w:rPr>
        <w:t xml:space="preserve"> </w:t>
      </w:r>
      <w:r w:rsidR="00006A00">
        <w:rPr>
          <w:rFonts w:asciiTheme="minorHAnsi" w:hAnsiTheme="minorHAnsi" w:cstheme="minorHAnsi"/>
          <w:i w:val="0"/>
          <w:color w:val="auto"/>
          <w:szCs w:val="24"/>
        </w:rPr>
        <w:t>Many families have indicated that their loved ones</w:t>
      </w:r>
      <w:r w:rsidR="00A77E3A">
        <w:rPr>
          <w:rFonts w:asciiTheme="minorHAnsi" w:hAnsiTheme="minorHAnsi" w:cstheme="minorHAnsi"/>
          <w:i w:val="0"/>
          <w:color w:val="auto"/>
          <w:szCs w:val="24"/>
        </w:rPr>
        <w:t>’</w:t>
      </w:r>
      <w:r w:rsidR="00006A00">
        <w:rPr>
          <w:rFonts w:asciiTheme="minorHAnsi" w:hAnsiTheme="minorHAnsi" w:cstheme="minorHAnsi"/>
          <w:i w:val="0"/>
          <w:color w:val="auto"/>
          <w:szCs w:val="24"/>
        </w:rPr>
        <w:t xml:space="preserve"> SIS score</w:t>
      </w:r>
      <w:r w:rsidR="00A77E3A">
        <w:rPr>
          <w:rFonts w:asciiTheme="minorHAnsi" w:hAnsiTheme="minorHAnsi" w:cstheme="minorHAnsi"/>
          <w:i w:val="0"/>
          <w:color w:val="auto"/>
          <w:szCs w:val="24"/>
        </w:rPr>
        <w:t>s</w:t>
      </w:r>
      <w:r w:rsidR="00006A00">
        <w:rPr>
          <w:rFonts w:asciiTheme="minorHAnsi" w:hAnsiTheme="minorHAnsi" w:cstheme="minorHAnsi"/>
          <w:i w:val="0"/>
          <w:color w:val="auto"/>
          <w:szCs w:val="24"/>
        </w:rPr>
        <w:t xml:space="preserve"> </w:t>
      </w:r>
      <w:proofErr w:type="gramStart"/>
      <w:r w:rsidR="00006A00">
        <w:rPr>
          <w:rFonts w:asciiTheme="minorHAnsi" w:hAnsiTheme="minorHAnsi" w:cstheme="minorHAnsi"/>
          <w:i w:val="0"/>
          <w:color w:val="auto"/>
          <w:szCs w:val="24"/>
        </w:rPr>
        <w:t>has</w:t>
      </w:r>
      <w:proofErr w:type="gramEnd"/>
      <w:r w:rsidR="00006A00">
        <w:rPr>
          <w:rFonts w:asciiTheme="minorHAnsi" w:hAnsiTheme="minorHAnsi" w:cstheme="minorHAnsi"/>
          <w:i w:val="0"/>
          <w:color w:val="auto"/>
          <w:szCs w:val="24"/>
        </w:rPr>
        <w:t xml:space="preserve"> changed, in most cases </w:t>
      </w:r>
      <w:r w:rsidR="004505CC">
        <w:rPr>
          <w:rFonts w:asciiTheme="minorHAnsi" w:hAnsiTheme="minorHAnsi" w:cstheme="minorHAnsi"/>
          <w:i w:val="0"/>
          <w:color w:val="auto"/>
          <w:szCs w:val="24"/>
        </w:rPr>
        <w:t>to a lower score</w:t>
      </w:r>
      <w:r w:rsidR="00006A00">
        <w:rPr>
          <w:rFonts w:asciiTheme="minorHAnsi" w:hAnsiTheme="minorHAnsi" w:cstheme="minorHAnsi"/>
          <w:i w:val="0"/>
          <w:color w:val="auto"/>
          <w:szCs w:val="24"/>
        </w:rPr>
        <w:t>, without a change in circumstances.</w:t>
      </w:r>
      <w:r w:rsidR="00F0097D">
        <w:rPr>
          <w:rFonts w:asciiTheme="minorHAnsi" w:hAnsiTheme="minorHAnsi" w:cstheme="minorHAnsi"/>
          <w:i w:val="0"/>
          <w:color w:val="auto"/>
          <w:szCs w:val="24"/>
        </w:rPr>
        <w:t xml:space="preserve"> </w:t>
      </w:r>
      <w:r w:rsidR="00006A00">
        <w:rPr>
          <w:rFonts w:asciiTheme="minorHAnsi" w:hAnsiTheme="minorHAnsi" w:cstheme="minorHAnsi"/>
          <w:i w:val="0"/>
          <w:color w:val="auto"/>
          <w:szCs w:val="24"/>
        </w:rPr>
        <w:t>Since the SIS Score is not appealable</w:t>
      </w:r>
      <w:r w:rsidR="007F0C32">
        <w:rPr>
          <w:rFonts w:asciiTheme="minorHAnsi" w:hAnsiTheme="minorHAnsi" w:cstheme="minorHAnsi"/>
          <w:i w:val="0"/>
          <w:color w:val="auto"/>
          <w:szCs w:val="24"/>
        </w:rPr>
        <w:t xml:space="preserve">, only the process, a </w:t>
      </w:r>
      <w:r w:rsidR="008A542A">
        <w:rPr>
          <w:rFonts w:asciiTheme="minorHAnsi" w:hAnsiTheme="minorHAnsi" w:cstheme="minorHAnsi"/>
          <w:i w:val="0"/>
          <w:color w:val="auto"/>
          <w:szCs w:val="24"/>
        </w:rPr>
        <w:br/>
      </w:r>
      <w:r w:rsidR="007F0C32">
        <w:rPr>
          <w:rFonts w:asciiTheme="minorHAnsi" w:hAnsiTheme="minorHAnsi" w:cstheme="minorHAnsi"/>
          <w:i w:val="0"/>
          <w:color w:val="auto"/>
          <w:szCs w:val="24"/>
        </w:rPr>
        <w:t>re-administration upon request would best serve individuals and families.</w:t>
      </w:r>
      <w:r w:rsidR="008A542A">
        <w:rPr>
          <w:rFonts w:asciiTheme="minorHAnsi" w:hAnsiTheme="minorHAnsi" w:cstheme="minorHAnsi"/>
          <w:i w:val="0"/>
          <w:color w:val="auto"/>
          <w:szCs w:val="24"/>
        </w:rPr>
        <w:br/>
      </w:r>
    </w:p>
    <w:p w14:paraId="27FB0082" w14:textId="171C9AFA" w:rsidR="00A01791" w:rsidRPr="008C4524" w:rsidRDefault="00A01791" w:rsidP="004D3962">
      <w:pPr>
        <w:spacing w:after="0" w:line="240" w:lineRule="auto"/>
        <w:contextualSpacing w:val="0"/>
        <w:jc w:val="left"/>
        <w:outlineLvl w:val="0"/>
        <w:rPr>
          <w:rFonts w:asciiTheme="minorHAnsi" w:hAnsiTheme="minorHAnsi" w:cstheme="minorHAnsi"/>
          <w:b/>
          <w:i w:val="0"/>
          <w:color w:val="auto"/>
          <w:szCs w:val="24"/>
          <w:u w:val="single"/>
        </w:rPr>
      </w:pPr>
      <w:r w:rsidRPr="008C4524">
        <w:rPr>
          <w:rFonts w:asciiTheme="minorHAnsi" w:hAnsiTheme="minorHAnsi" w:cstheme="minorHAnsi"/>
          <w:b/>
          <w:i w:val="0"/>
          <w:color w:val="auto"/>
          <w:szCs w:val="24"/>
          <w:u w:val="single"/>
        </w:rPr>
        <w:t>12VAC30-122-210 Payment for Covered Services</w:t>
      </w:r>
      <w:r w:rsidR="008A542A">
        <w:rPr>
          <w:rFonts w:asciiTheme="minorHAnsi" w:hAnsiTheme="minorHAnsi" w:cstheme="minorHAnsi"/>
          <w:b/>
          <w:i w:val="0"/>
          <w:color w:val="auto"/>
          <w:szCs w:val="24"/>
          <w:u w:val="single"/>
        </w:rPr>
        <w:br/>
      </w:r>
    </w:p>
    <w:p w14:paraId="09F71461" w14:textId="3F72309A" w:rsidR="00A01791" w:rsidRPr="00A01791" w:rsidRDefault="001174EE"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Subdivision</w:t>
      </w:r>
      <w:r w:rsidR="00A01791" w:rsidRPr="00DF42BF">
        <w:rPr>
          <w:rFonts w:asciiTheme="minorHAnsi" w:hAnsiTheme="minorHAnsi" w:cstheme="minorHAnsi"/>
          <w:b/>
          <w:i w:val="0"/>
          <w:color w:val="auto"/>
          <w:szCs w:val="24"/>
        </w:rPr>
        <w:t xml:space="preserve"> </w:t>
      </w:r>
      <w:r w:rsidR="00DF42BF" w:rsidRPr="00DF42BF">
        <w:rPr>
          <w:rFonts w:asciiTheme="minorHAnsi" w:hAnsiTheme="minorHAnsi" w:cstheme="minorHAnsi"/>
          <w:b/>
          <w:i w:val="0"/>
          <w:color w:val="auto"/>
          <w:szCs w:val="24"/>
        </w:rPr>
        <w:t>A</w:t>
      </w:r>
      <w:r>
        <w:rPr>
          <w:rFonts w:asciiTheme="minorHAnsi" w:hAnsiTheme="minorHAnsi" w:cstheme="minorHAnsi"/>
          <w:b/>
          <w:i w:val="0"/>
          <w:color w:val="auto"/>
          <w:szCs w:val="24"/>
        </w:rPr>
        <w:t xml:space="preserve"> </w:t>
      </w:r>
      <w:r w:rsidR="00DF42BF" w:rsidRPr="00DF42BF">
        <w:rPr>
          <w:rFonts w:asciiTheme="minorHAnsi" w:hAnsiTheme="minorHAnsi" w:cstheme="minorHAnsi"/>
          <w:b/>
          <w:i w:val="0"/>
          <w:color w:val="auto"/>
          <w:szCs w:val="24"/>
        </w:rPr>
        <w:t>4e</w:t>
      </w:r>
      <w:r>
        <w:rPr>
          <w:rFonts w:asciiTheme="minorHAnsi" w:hAnsiTheme="minorHAnsi" w:cstheme="minorHAnsi"/>
          <w:b/>
          <w:i w:val="0"/>
          <w:color w:val="auto"/>
          <w:szCs w:val="24"/>
        </w:rPr>
        <w:t>:</w:t>
      </w:r>
      <w:r w:rsidR="00A01791" w:rsidRPr="00DF42BF">
        <w:rPr>
          <w:rFonts w:asciiTheme="minorHAnsi" w:hAnsiTheme="minorHAnsi" w:cstheme="minorHAnsi"/>
          <w:b/>
          <w:i w:val="0"/>
          <w:color w:val="auto"/>
          <w:szCs w:val="24"/>
        </w:rPr>
        <w:t xml:space="preserve"> </w:t>
      </w:r>
      <w:r>
        <w:rPr>
          <w:rFonts w:asciiTheme="minorHAnsi" w:hAnsiTheme="minorHAnsi" w:cstheme="minorHAnsi"/>
          <w:b/>
          <w:i w:val="0"/>
          <w:color w:val="auto"/>
          <w:szCs w:val="24"/>
        </w:rPr>
        <w:t>T</w:t>
      </w:r>
      <w:r w:rsidR="00A01791" w:rsidRPr="00DF42BF">
        <w:rPr>
          <w:rFonts w:asciiTheme="minorHAnsi" w:hAnsiTheme="minorHAnsi" w:cstheme="minorHAnsi"/>
          <w:b/>
          <w:i w:val="0"/>
          <w:color w:val="auto"/>
          <w:szCs w:val="24"/>
        </w:rPr>
        <w:t xml:space="preserve">he Board recommends modifying the wording to </w:t>
      </w:r>
      <w:r w:rsidR="00627D2F">
        <w:rPr>
          <w:rFonts w:asciiTheme="minorHAnsi" w:hAnsiTheme="minorHAnsi" w:cstheme="minorHAnsi"/>
          <w:b/>
          <w:i w:val="0"/>
          <w:color w:val="auto"/>
          <w:szCs w:val="24"/>
        </w:rPr>
        <w:t>state, “</w:t>
      </w:r>
      <w:r w:rsidR="00A01791" w:rsidRPr="00627D2F">
        <w:rPr>
          <w:rFonts w:asciiTheme="minorHAnsi" w:hAnsiTheme="minorHAnsi" w:cstheme="minorHAnsi"/>
          <w:b/>
          <w:i w:val="0"/>
          <w:color w:val="auto"/>
          <w:szCs w:val="24"/>
        </w:rPr>
        <w:t xml:space="preserve">The DMAS designee shall review </w:t>
      </w:r>
      <w:r w:rsidR="00A01791" w:rsidRPr="00D742E2">
        <w:rPr>
          <w:rFonts w:asciiTheme="minorHAnsi" w:hAnsiTheme="minorHAnsi" w:cstheme="minorHAnsi"/>
          <w:b/>
          <w:i w:val="0"/>
          <w:color w:val="auto"/>
          <w:szCs w:val="24"/>
          <w:u w:val="single"/>
        </w:rPr>
        <w:t xml:space="preserve">each </w:t>
      </w:r>
      <w:r w:rsidR="00A01791" w:rsidRPr="00627D2F">
        <w:rPr>
          <w:rFonts w:asciiTheme="minorHAnsi" w:hAnsiTheme="minorHAnsi" w:cstheme="minorHAnsi"/>
          <w:b/>
          <w:i w:val="0"/>
          <w:color w:val="auto"/>
          <w:szCs w:val="24"/>
        </w:rPr>
        <w:t>individual</w:t>
      </w:r>
      <w:r w:rsidR="00A01791" w:rsidRPr="00D742E2">
        <w:rPr>
          <w:rFonts w:asciiTheme="minorHAnsi" w:hAnsiTheme="minorHAnsi" w:cstheme="minorHAnsi"/>
          <w:b/>
          <w:i w:val="0"/>
          <w:color w:val="auto"/>
          <w:szCs w:val="24"/>
          <w:u w:val="single"/>
        </w:rPr>
        <w:t>’</w:t>
      </w:r>
      <w:r w:rsidR="00A01791" w:rsidRPr="00627D2F">
        <w:rPr>
          <w:rFonts w:asciiTheme="minorHAnsi" w:hAnsiTheme="minorHAnsi" w:cstheme="minorHAnsi"/>
          <w:b/>
          <w:i w:val="0"/>
          <w:color w:val="auto"/>
          <w:szCs w:val="24"/>
        </w:rPr>
        <w:t xml:space="preserve">s </w:t>
      </w:r>
      <w:r w:rsidR="00A01791" w:rsidRPr="00D742E2">
        <w:rPr>
          <w:rFonts w:asciiTheme="minorHAnsi" w:hAnsiTheme="minorHAnsi" w:cstheme="minorHAnsi"/>
          <w:b/>
          <w:i w:val="0"/>
          <w:color w:val="auto"/>
          <w:szCs w:val="24"/>
          <w:u w:val="single"/>
        </w:rPr>
        <w:t xml:space="preserve">needs </w:t>
      </w:r>
      <w:r w:rsidR="00A01791" w:rsidRPr="00627D2F">
        <w:rPr>
          <w:rFonts w:asciiTheme="minorHAnsi" w:hAnsiTheme="minorHAnsi" w:cstheme="minorHAnsi"/>
          <w:b/>
          <w:i w:val="0"/>
          <w:color w:val="auto"/>
          <w:szCs w:val="24"/>
        </w:rPr>
        <w:t>on at least</w:t>
      </w:r>
      <w:r w:rsidR="00A01791" w:rsidRPr="00627D2F">
        <w:rPr>
          <w:rFonts w:asciiTheme="minorHAnsi" w:hAnsiTheme="minorHAnsi" w:cstheme="minorHAnsi"/>
          <w:i w:val="0"/>
          <w:color w:val="auto"/>
          <w:szCs w:val="24"/>
        </w:rPr>
        <w:t>….</w:t>
      </w:r>
      <w:r w:rsidR="00627D2F">
        <w:rPr>
          <w:rFonts w:asciiTheme="minorHAnsi" w:hAnsiTheme="minorHAnsi" w:cstheme="minorHAnsi"/>
          <w:color w:val="auto"/>
          <w:szCs w:val="24"/>
        </w:rPr>
        <w:t>”</w:t>
      </w:r>
      <w:r w:rsidR="00DF42BF">
        <w:rPr>
          <w:rFonts w:asciiTheme="minorHAnsi" w:hAnsiTheme="minorHAnsi" w:cstheme="minorHAnsi"/>
          <w:color w:val="auto"/>
          <w:szCs w:val="24"/>
        </w:rPr>
        <w:t xml:space="preserve"> </w:t>
      </w:r>
      <w:r w:rsidR="00DF42BF">
        <w:rPr>
          <w:rFonts w:asciiTheme="minorHAnsi" w:hAnsiTheme="minorHAnsi" w:cstheme="minorHAnsi"/>
          <w:i w:val="0"/>
          <w:color w:val="auto"/>
          <w:szCs w:val="24"/>
        </w:rPr>
        <w:t>Individuals</w:t>
      </w:r>
      <w:r w:rsidR="00627D2F">
        <w:rPr>
          <w:rFonts w:asciiTheme="minorHAnsi" w:hAnsiTheme="minorHAnsi" w:cstheme="minorHAnsi"/>
          <w:i w:val="0"/>
          <w:color w:val="auto"/>
          <w:szCs w:val="24"/>
        </w:rPr>
        <w:t xml:space="preserve"> themselves</w:t>
      </w:r>
      <w:r w:rsidR="00DF42BF">
        <w:rPr>
          <w:rFonts w:asciiTheme="minorHAnsi" w:hAnsiTheme="minorHAnsi" w:cstheme="minorHAnsi"/>
          <w:i w:val="0"/>
          <w:color w:val="auto"/>
          <w:szCs w:val="24"/>
        </w:rPr>
        <w:t xml:space="preserve"> are not being reviewed</w:t>
      </w:r>
      <w:r w:rsidR="00627D2F">
        <w:rPr>
          <w:rFonts w:asciiTheme="minorHAnsi" w:hAnsiTheme="minorHAnsi" w:cstheme="minorHAnsi"/>
          <w:i w:val="0"/>
          <w:color w:val="auto"/>
          <w:szCs w:val="24"/>
        </w:rPr>
        <w:t>, but rather their needs</w:t>
      </w:r>
      <w:r w:rsidR="00DF42BF">
        <w:rPr>
          <w:rFonts w:asciiTheme="minorHAnsi" w:hAnsiTheme="minorHAnsi" w:cstheme="minorHAnsi"/>
          <w:i w:val="0"/>
          <w:color w:val="auto"/>
          <w:szCs w:val="24"/>
        </w:rPr>
        <w:t>.</w:t>
      </w:r>
      <w:r w:rsidR="008A542A">
        <w:rPr>
          <w:rFonts w:asciiTheme="minorHAnsi" w:hAnsiTheme="minorHAnsi" w:cstheme="minorHAnsi"/>
          <w:i w:val="0"/>
          <w:color w:val="auto"/>
          <w:szCs w:val="24"/>
        </w:rPr>
        <w:br/>
      </w:r>
    </w:p>
    <w:p w14:paraId="1881A396" w14:textId="0B01463F" w:rsidR="00A01791" w:rsidRDefault="00D550C4"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Subdivision</w:t>
      </w:r>
      <w:r w:rsidR="00DF42BF" w:rsidRPr="00DF42BF">
        <w:rPr>
          <w:rFonts w:asciiTheme="minorHAnsi" w:hAnsiTheme="minorHAnsi" w:cstheme="minorHAnsi"/>
          <w:b/>
          <w:i w:val="0"/>
          <w:color w:val="auto"/>
          <w:szCs w:val="24"/>
        </w:rPr>
        <w:t xml:space="preserve"> C</w:t>
      </w:r>
      <w:r>
        <w:rPr>
          <w:rFonts w:asciiTheme="minorHAnsi" w:hAnsiTheme="minorHAnsi" w:cstheme="minorHAnsi"/>
          <w:b/>
          <w:i w:val="0"/>
          <w:color w:val="auto"/>
          <w:szCs w:val="24"/>
        </w:rPr>
        <w:t xml:space="preserve"> </w:t>
      </w:r>
      <w:r w:rsidR="00DF42BF" w:rsidRPr="00DF42BF">
        <w:rPr>
          <w:rFonts w:asciiTheme="minorHAnsi" w:hAnsiTheme="minorHAnsi" w:cstheme="minorHAnsi"/>
          <w:b/>
          <w:i w:val="0"/>
          <w:color w:val="auto"/>
          <w:szCs w:val="24"/>
        </w:rPr>
        <w:t>1</w:t>
      </w:r>
      <w:r>
        <w:rPr>
          <w:rFonts w:asciiTheme="minorHAnsi" w:hAnsiTheme="minorHAnsi" w:cstheme="minorHAnsi"/>
          <w:b/>
          <w:i w:val="0"/>
          <w:color w:val="auto"/>
          <w:szCs w:val="24"/>
        </w:rPr>
        <w:t>:</w:t>
      </w:r>
      <w:r w:rsidR="00A01791" w:rsidRPr="00DF42BF">
        <w:rPr>
          <w:rFonts w:asciiTheme="minorHAnsi" w:hAnsiTheme="minorHAnsi" w:cstheme="minorHAnsi"/>
          <w:b/>
          <w:i w:val="0"/>
          <w:color w:val="auto"/>
          <w:szCs w:val="24"/>
        </w:rPr>
        <w:t xml:space="preserve"> </w:t>
      </w:r>
      <w:r>
        <w:rPr>
          <w:rFonts w:asciiTheme="minorHAnsi" w:hAnsiTheme="minorHAnsi" w:cstheme="minorHAnsi"/>
          <w:b/>
          <w:i w:val="0"/>
          <w:color w:val="auto"/>
          <w:szCs w:val="24"/>
        </w:rPr>
        <w:t>T</w:t>
      </w:r>
      <w:r w:rsidR="00A01791" w:rsidRPr="00DF42BF">
        <w:rPr>
          <w:rFonts w:asciiTheme="minorHAnsi" w:hAnsiTheme="minorHAnsi" w:cstheme="minorHAnsi"/>
          <w:b/>
          <w:i w:val="0"/>
          <w:color w:val="auto"/>
          <w:szCs w:val="24"/>
        </w:rPr>
        <w:t xml:space="preserve">he Board recommends </w:t>
      </w:r>
      <w:r w:rsidR="00DF42BF">
        <w:rPr>
          <w:rFonts w:asciiTheme="minorHAnsi" w:hAnsiTheme="minorHAnsi" w:cstheme="minorHAnsi"/>
          <w:b/>
          <w:i w:val="0"/>
          <w:color w:val="auto"/>
          <w:szCs w:val="24"/>
        </w:rPr>
        <w:t>a review of the $5,000 annual limit on assistive technology and</w:t>
      </w:r>
      <w:r w:rsidR="00313387">
        <w:rPr>
          <w:rFonts w:asciiTheme="minorHAnsi" w:hAnsiTheme="minorHAnsi" w:cstheme="minorHAnsi"/>
          <w:b/>
          <w:i w:val="0"/>
          <w:color w:val="auto"/>
          <w:szCs w:val="24"/>
        </w:rPr>
        <w:t>,</w:t>
      </w:r>
      <w:r w:rsidR="00DF42BF">
        <w:rPr>
          <w:rFonts w:asciiTheme="minorHAnsi" w:hAnsiTheme="minorHAnsi" w:cstheme="minorHAnsi"/>
          <w:b/>
          <w:i w:val="0"/>
          <w:color w:val="auto"/>
          <w:szCs w:val="24"/>
        </w:rPr>
        <w:t xml:space="preserve"> based on the results of the review, consider increasing the annual maximum to a level deemed appropriate to the cost and utility of today’s technology</w:t>
      </w:r>
      <w:r w:rsidR="00A01791" w:rsidRPr="00DF42BF">
        <w:rPr>
          <w:rFonts w:asciiTheme="minorHAnsi" w:hAnsiTheme="minorHAnsi" w:cstheme="minorHAnsi"/>
          <w:b/>
          <w:i w:val="0"/>
          <w:color w:val="auto"/>
          <w:szCs w:val="24"/>
        </w:rPr>
        <w:t>.</w:t>
      </w:r>
      <w:r w:rsidR="00A01791">
        <w:rPr>
          <w:rFonts w:asciiTheme="minorHAnsi" w:hAnsiTheme="minorHAnsi" w:cstheme="minorHAnsi"/>
          <w:i w:val="0"/>
          <w:color w:val="auto"/>
          <w:szCs w:val="24"/>
        </w:rPr>
        <w:t xml:space="preserve"> The current limit is years old and has not kept up with changes in technology and/or the emphasis on expanding the use of technology to replace more cost intensive staffing services.</w:t>
      </w:r>
      <w:r w:rsidR="00896380">
        <w:rPr>
          <w:rFonts w:asciiTheme="minorHAnsi" w:hAnsiTheme="minorHAnsi" w:cstheme="minorHAnsi"/>
          <w:i w:val="0"/>
          <w:color w:val="auto"/>
          <w:szCs w:val="24"/>
        </w:rPr>
        <w:t xml:space="preserve"> </w:t>
      </w:r>
      <w:r w:rsidR="00B20E56">
        <w:rPr>
          <w:rFonts w:asciiTheme="minorHAnsi" w:hAnsiTheme="minorHAnsi" w:cstheme="minorHAnsi"/>
          <w:i w:val="0"/>
          <w:color w:val="auto"/>
          <w:szCs w:val="24"/>
        </w:rPr>
        <w:t xml:space="preserve">If raising the overall limit is not feasible at this time, then the Board recommends adopting a multi-year limit, such as $10,000 over the course of two years. This would allow greater flexibility for individuals to accommodate upfront costs of purchasing new assistive technology without raising the overall multi-year dollar limits. </w:t>
      </w:r>
      <w:r w:rsidR="00896380">
        <w:rPr>
          <w:rFonts w:asciiTheme="minorHAnsi" w:hAnsiTheme="minorHAnsi" w:cstheme="minorHAnsi"/>
          <w:i w:val="0"/>
          <w:color w:val="auto"/>
          <w:szCs w:val="24"/>
        </w:rPr>
        <w:t xml:space="preserve">The limit is also included in </w:t>
      </w:r>
      <w:r w:rsidR="00896380" w:rsidRPr="00896380">
        <w:rPr>
          <w:rFonts w:asciiTheme="minorHAnsi" w:hAnsiTheme="minorHAnsi" w:cstheme="minorHAnsi"/>
          <w:b/>
          <w:i w:val="0"/>
          <w:color w:val="auto"/>
          <w:szCs w:val="24"/>
        </w:rPr>
        <w:t>12VAC30-122-270</w:t>
      </w:r>
      <w:r w:rsidR="00896380">
        <w:rPr>
          <w:rFonts w:asciiTheme="minorHAnsi" w:hAnsiTheme="minorHAnsi" w:cstheme="minorHAnsi"/>
          <w:i w:val="0"/>
          <w:color w:val="auto"/>
          <w:szCs w:val="24"/>
        </w:rPr>
        <w:t xml:space="preserve"> </w:t>
      </w:r>
      <w:r w:rsidR="00896380">
        <w:rPr>
          <w:rFonts w:asciiTheme="minorHAnsi" w:hAnsiTheme="minorHAnsi" w:cstheme="minorHAnsi"/>
          <w:b/>
          <w:i w:val="0"/>
          <w:color w:val="auto"/>
          <w:szCs w:val="24"/>
        </w:rPr>
        <w:t>Assistive technology service</w:t>
      </w:r>
      <w:r w:rsidR="00E605EA">
        <w:rPr>
          <w:rFonts w:asciiTheme="minorHAnsi" w:hAnsiTheme="minorHAnsi" w:cstheme="minorHAnsi"/>
          <w:b/>
          <w:i w:val="0"/>
          <w:color w:val="auto"/>
          <w:szCs w:val="24"/>
        </w:rPr>
        <w:t>.</w:t>
      </w:r>
      <w:r w:rsidR="00E605EA">
        <w:rPr>
          <w:rFonts w:asciiTheme="minorHAnsi" w:hAnsiTheme="minorHAnsi" w:cstheme="minorHAnsi"/>
          <w:b/>
          <w:i w:val="0"/>
          <w:color w:val="auto"/>
          <w:szCs w:val="24"/>
        </w:rPr>
        <w:br/>
      </w:r>
    </w:p>
    <w:p w14:paraId="5A8F21A8" w14:textId="2E56FB45" w:rsidR="00A01791" w:rsidRDefault="005134FE"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Subdivision</w:t>
      </w:r>
      <w:r w:rsidR="00DF42BF" w:rsidRPr="00DF42BF">
        <w:rPr>
          <w:rFonts w:asciiTheme="minorHAnsi" w:hAnsiTheme="minorHAnsi" w:cstheme="minorHAnsi"/>
          <w:b/>
          <w:i w:val="0"/>
          <w:color w:val="auto"/>
          <w:szCs w:val="24"/>
        </w:rPr>
        <w:t xml:space="preserve"> C</w:t>
      </w:r>
      <w:r w:rsidR="00E842D9">
        <w:rPr>
          <w:rFonts w:asciiTheme="minorHAnsi" w:hAnsiTheme="minorHAnsi" w:cstheme="minorHAnsi"/>
          <w:b/>
          <w:i w:val="0"/>
          <w:color w:val="auto"/>
          <w:szCs w:val="24"/>
        </w:rPr>
        <w:t xml:space="preserve"> </w:t>
      </w:r>
      <w:r w:rsidR="00DF42BF" w:rsidRPr="00DF42BF">
        <w:rPr>
          <w:rFonts w:asciiTheme="minorHAnsi" w:hAnsiTheme="minorHAnsi" w:cstheme="minorHAnsi"/>
          <w:b/>
          <w:i w:val="0"/>
          <w:color w:val="auto"/>
          <w:szCs w:val="24"/>
        </w:rPr>
        <w:t>1</w:t>
      </w:r>
      <w:r w:rsidR="003B0B7C">
        <w:rPr>
          <w:rFonts w:asciiTheme="minorHAnsi" w:hAnsiTheme="minorHAnsi" w:cstheme="minorHAnsi"/>
          <w:b/>
          <w:i w:val="0"/>
          <w:color w:val="auto"/>
          <w:szCs w:val="24"/>
        </w:rPr>
        <w:t>:</w:t>
      </w:r>
      <w:r w:rsidR="00DF42BF" w:rsidRPr="00DF42BF">
        <w:rPr>
          <w:rFonts w:asciiTheme="minorHAnsi" w:hAnsiTheme="minorHAnsi" w:cstheme="minorHAnsi"/>
          <w:b/>
          <w:i w:val="0"/>
          <w:color w:val="auto"/>
          <w:szCs w:val="24"/>
        </w:rPr>
        <w:t xml:space="preserve"> </w:t>
      </w:r>
      <w:r w:rsidR="003B0B7C">
        <w:rPr>
          <w:rFonts w:asciiTheme="minorHAnsi" w:hAnsiTheme="minorHAnsi" w:cstheme="minorHAnsi"/>
          <w:b/>
          <w:i w:val="0"/>
          <w:color w:val="auto"/>
          <w:szCs w:val="24"/>
        </w:rPr>
        <w:t>T</w:t>
      </w:r>
      <w:r w:rsidR="00A01791" w:rsidRPr="00DF42BF">
        <w:rPr>
          <w:rFonts w:asciiTheme="minorHAnsi" w:hAnsiTheme="minorHAnsi" w:cstheme="minorHAnsi"/>
          <w:b/>
          <w:i w:val="0"/>
          <w:color w:val="auto"/>
          <w:szCs w:val="24"/>
        </w:rPr>
        <w:t xml:space="preserve">he Board recommends </w:t>
      </w:r>
      <w:r w:rsidR="00DF42BF">
        <w:rPr>
          <w:rFonts w:asciiTheme="minorHAnsi" w:hAnsiTheme="minorHAnsi" w:cstheme="minorHAnsi"/>
          <w:b/>
          <w:i w:val="0"/>
          <w:color w:val="auto"/>
          <w:szCs w:val="24"/>
        </w:rPr>
        <w:t xml:space="preserve">a review of the $5,000 annual limit </w:t>
      </w:r>
      <w:r w:rsidR="00A01791" w:rsidRPr="00DF42BF">
        <w:rPr>
          <w:rFonts w:asciiTheme="minorHAnsi" w:hAnsiTheme="minorHAnsi" w:cstheme="minorHAnsi"/>
          <w:b/>
          <w:i w:val="0"/>
          <w:color w:val="auto"/>
          <w:szCs w:val="24"/>
        </w:rPr>
        <w:t>increasing the annual limit for environmental modifications from the curre</w:t>
      </w:r>
      <w:r w:rsidR="00DF42BF" w:rsidRPr="00DF42BF">
        <w:rPr>
          <w:rFonts w:asciiTheme="minorHAnsi" w:hAnsiTheme="minorHAnsi" w:cstheme="minorHAnsi"/>
          <w:b/>
          <w:i w:val="0"/>
          <w:color w:val="auto"/>
          <w:szCs w:val="24"/>
        </w:rPr>
        <w:t>nt maximum annual cap of $5,000 to a</w:t>
      </w:r>
      <w:r w:rsidR="00DF42BF">
        <w:rPr>
          <w:rFonts w:asciiTheme="minorHAnsi" w:hAnsiTheme="minorHAnsi" w:cstheme="minorHAnsi"/>
          <w:b/>
          <w:i w:val="0"/>
          <w:color w:val="auto"/>
          <w:szCs w:val="24"/>
        </w:rPr>
        <w:t xml:space="preserve"> level deemed appropriate to the cost of such modifications. </w:t>
      </w:r>
      <w:r w:rsidR="00DF42BF" w:rsidRPr="00DF42BF">
        <w:rPr>
          <w:rFonts w:asciiTheme="minorHAnsi" w:hAnsiTheme="minorHAnsi" w:cstheme="minorHAnsi"/>
          <w:i w:val="0"/>
          <w:color w:val="auto"/>
          <w:szCs w:val="24"/>
        </w:rPr>
        <w:t>T</w:t>
      </w:r>
      <w:r w:rsidR="00A01791" w:rsidRPr="00DF42BF">
        <w:rPr>
          <w:rFonts w:asciiTheme="minorHAnsi" w:hAnsiTheme="minorHAnsi" w:cstheme="minorHAnsi"/>
          <w:i w:val="0"/>
          <w:color w:val="auto"/>
          <w:szCs w:val="24"/>
        </w:rPr>
        <w:t>h</w:t>
      </w:r>
      <w:r w:rsidR="00A01791">
        <w:rPr>
          <w:rFonts w:asciiTheme="minorHAnsi" w:hAnsiTheme="minorHAnsi" w:cstheme="minorHAnsi"/>
          <w:i w:val="0"/>
          <w:color w:val="auto"/>
          <w:szCs w:val="24"/>
        </w:rPr>
        <w:t xml:space="preserve">is limit is years old and it is increasingly difficult for families and individuals to secure modifications that will allow them to remain in their homes over their lifespan for this small amount of funding. </w:t>
      </w:r>
      <w:r w:rsidR="00B20E56">
        <w:rPr>
          <w:rFonts w:asciiTheme="minorHAnsi" w:hAnsiTheme="minorHAnsi" w:cstheme="minorHAnsi"/>
          <w:i w:val="0"/>
          <w:color w:val="auto"/>
          <w:szCs w:val="24"/>
        </w:rPr>
        <w:t xml:space="preserve">If raising the overall limit is not feasible at this time, then the Board recommends adopting a multi-year limit, such as $10,000 over the course of two years. This would allow greater flexibility for individuals to </w:t>
      </w:r>
      <w:r w:rsidR="00B20E56">
        <w:rPr>
          <w:rFonts w:asciiTheme="minorHAnsi" w:hAnsiTheme="minorHAnsi" w:cstheme="minorHAnsi"/>
          <w:i w:val="0"/>
          <w:color w:val="auto"/>
          <w:szCs w:val="24"/>
        </w:rPr>
        <w:lastRenderedPageBreak/>
        <w:t>accommodate upfront costs of purchasing new environmental modifications without raising the overall multi-year dollar limits.</w:t>
      </w:r>
      <w:r w:rsidR="00E605EA">
        <w:rPr>
          <w:rFonts w:asciiTheme="minorHAnsi" w:hAnsiTheme="minorHAnsi" w:cstheme="minorHAnsi"/>
          <w:i w:val="0"/>
          <w:color w:val="auto"/>
          <w:szCs w:val="24"/>
        </w:rPr>
        <w:br/>
      </w:r>
    </w:p>
    <w:p w14:paraId="387114BF" w14:textId="236AB1EE" w:rsidR="00A01791" w:rsidRPr="00A01791" w:rsidRDefault="0089079E"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Subdivision</w:t>
      </w:r>
      <w:r w:rsidR="00A01791" w:rsidRPr="00DF42BF">
        <w:rPr>
          <w:rFonts w:asciiTheme="minorHAnsi" w:hAnsiTheme="minorHAnsi" w:cstheme="minorHAnsi"/>
          <w:b/>
          <w:i w:val="0"/>
          <w:color w:val="auto"/>
          <w:szCs w:val="24"/>
        </w:rPr>
        <w:t xml:space="preserve"> </w:t>
      </w:r>
      <w:r w:rsidR="00DF42BF" w:rsidRPr="00DF42BF">
        <w:rPr>
          <w:rFonts w:asciiTheme="minorHAnsi" w:hAnsiTheme="minorHAnsi" w:cstheme="minorHAnsi"/>
          <w:b/>
          <w:i w:val="0"/>
          <w:color w:val="auto"/>
          <w:szCs w:val="24"/>
        </w:rPr>
        <w:t>C</w:t>
      </w:r>
      <w:r>
        <w:rPr>
          <w:rFonts w:asciiTheme="minorHAnsi" w:hAnsiTheme="minorHAnsi" w:cstheme="minorHAnsi"/>
          <w:b/>
          <w:i w:val="0"/>
          <w:color w:val="auto"/>
          <w:szCs w:val="24"/>
        </w:rPr>
        <w:t xml:space="preserve"> </w:t>
      </w:r>
      <w:r w:rsidR="00DF42BF" w:rsidRPr="00DF42BF">
        <w:rPr>
          <w:rFonts w:asciiTheme="minorHAnsi" w:hAnsiTheme="minorHAnsi" w:cstheme="minorHAnsi"/>
          <w:b/>
          <w:i w:val="0"/>
          <w:color w:val="auto"/>
          <w:szCs w:val="24"/>
        </w:rPr>
        <w:t>3</w:t>
      </w:r>
      <w:r>
        <w:rPr>
          <w:rFonts w:asciiTheme="minorHAnsi" w:hAnsiTheme="minorHAnsi" w:cstheme="minorHAnsi"/>
          <w:b/>
          <w:i w:val="0"/>
          <w:color w:val="auto"/>
          <w:szCs w:val="24"/>
        </w:rPr>
        <w:t>:</w:t>
      </w:r>
      <w:r w:rsidR="00A01791" w:rsidRPr="00DF42BF">
        <w:rPr>
          <w:rFonts w:asciiTheme="minorHAnsi" w:hAnsiTheme="minorHAnsi" w:cstheme="minorHAnsi"/>
          <w:b/>
          <w:i w:val="0"/>
          <w:color w:val="auto"/>
          <w:szCs w:val="24"/>
        </w:rPr>
        <w:t xml:space="preserve"> </w:t>
      </w:r>
      <w:r>
        <w:rPr>
          <w:rFonts w:asciiTheme="minorHAnsi" w:hAnsiTheme="minorHAnsi" w:cstheme="minorHAnsi"/>
          <w:b/>
          <w:i w:val="0"/>
          <w:color w:val="auto"/>
          <w:szCs w:val="24"/>
        </w:rPr>
        <w:t>T</w:t>
      </w:r>
      <w:r w:rsidR="00A01791" w:rsidRPr="00DF42BF">
        <w:rPr>
          <w:rFonts w:asciiTheme="minorHAnsi" w:hAnsiTheme="minorHAnsi" w:cstheme="minorHAnsi"/>
          <w:b/>
          <w:i w:val="0"/>
          <w:color w:val="auto"/>
          <w:szCs w:val="24"/>
        </w:rPr>
        <w:t>he Board recommends a review of the cost of electronic home-based supports to determine whether the individual maxi</w:t>
      </w:r>
      <w:r w:rsidR="00623840">
        <w:rPr>
          <w:rFonts w:asciiTheme="minorHAnsi" w:hAnsiTheme="minorHAnsi" w:cstheme="minorHAnsi"/>
          <w:b/>
          <w:i w:val="0"/>
          <w:color w:val="auto"/>
          <w:szCs w:val="24"/>
        </w:rPr>
        <w:t>mum of $5,000 per calendar year</w:t>
      </w:r>
      <w:r w:rsidR="00A01791" w:rsidRPr="00DF42BF">
        <w:rPr>
          <w:rFonts w:asciiTheme="minorHAnsi" w:hAnsiTheme="minorHAnsi" w:cstheme="minorHAnsi"/>
          <w:b/>
          <w:i w:val="0"/>
          <w:color w:val="auto"/>
          <w:szCs w:val="24"/>
        </w:rPr>
        <w:t xml:space="preserve"> is </w:t>
      </w:r>
      <w:r w:rsidR="00161A71" w:rsidRPr="00DF42BF">
        <w:rPr>
          <w:rFonts w:asciiTheme="minorHAnsi" w:hAnsiTheme="minorHAnsi" w:cstheme="minorHAnsi"/>
          <w:b/>
          <w:i w:val="0"/>
          <w:color w:val="auto"/>
          <w:szCs w:val="24"/>
        </w:rPr>
        <w:t>sufficient for up</w:t>
      </w:r>
      <w:r w:rsidR="002606B8">
        <w:rPr>
          <w:rFonts w:asciiTheme="minorHAnsi" w:hAnsiTheme="minorHAnsi" w:cstheme="minorHAnsi"/>
          <w:b/>
          <w:i w:val="0"/>
          <w:color w:val="auto"/>
          <w:szCs w:val="24"/>
        </w:rPr>
        <w:t>-</w:t>
      </w:r>
      <w:r w:rsidR="00161A71" w:rsidRPr="00DF42BF">
        <w:rPr>
          <w:rFonts w:asciiTheme="minorHAnsi" w:hAnsiTheme="minorHAnsi" w:cstheme="minorHAnsi"/>
          <w:b/>
          <w:i w:val="0"/>
          <w:color w:val="auto"/>
          <w:szCs w:val="24"/>
        </w:rPr>
        <w:t>to</w:t>
      </w:r>
      <w:r w:rsidR="002606B8">
        <w:rPr>
          <w:rFonts w:asciiTheme="minorHAnsi" w:hAnsiTheme="minorHAnsi" w:cstheme="minorHAnsi"/>
          <w:b/>
          <w:i w:val="0"/>
          <w:color w:val="auto"/>
          <w:szCs w:val="24"/>
        </w:rPr>
        <w:t>-</w:t>
      </w:r>
      <w:r w:rsidR="00161A71" w:rsidRPr="00DF42BF">
        <w:rPr>
          <w:rFonts w:asciiTheme="minorHAnsi" w:hAnsiTheme="minorHAnsi" w:cstheme="minorHAnsi"/>
          <w:b/>
          <w:i w:val="0"/>
          <w:color w:val="auto"/>
          <w:szCs w:val="24"/>
        </w:rPr>
        <w:t>date technology as well as any associated monthly monitoring fees.</w:t>
      </w:r>
      <w:r w:rsidR="00161A71">
        <w:rPr>
          <w:rFonts w:asciiTheme="minorHAnsi" w:hAnsiTheme="minorHAnsi" w:cstheme="minorHAnsi"/>
          <w:i w:val="0"/>
          <w:color w:val="auto"/>
          <w:szCs w:val="24"/>
        </w:rPr>
        <w:t xml:space="preserve"> The purpose of these supports is to enable individuals who so desire to live more independently with less staff intrusion into their lives. The benefit should be consistent with the average cost of this type of support.</w:t>
      </w:r>
      <w:r w:rsidR="00B20E56" w:rsidRPr="00B20E56">
        <w:rPr>
          <w:rFonts w:asciiTheme="minorHAnsi" w:hAnsiTheme="minorHAnsi" w:cstheme="minorHAnsi"/>
          <w:i w:val="0"/>
          <w:color w:val="auto"/>
          <w:szCs w:val="24"/>
        </w:rPr>
        <w:t xml:space="preserve"> </w:t>
      </w:r>
      <w:r w:rsidR="00B20E56">
        <w:rPr>
          <w:rFonts w:asciiTheme="minorHAnsi" w:hAnsiTheme="minorHAnsi" w:cstheme="minorHAnsi"/>
          <w:i w:val="0"/>
          <w:color w:val="auto"/>
          <w:szCs w:val="24"/>
        </w:rPr>
        <w:t>If raising the overall limit is not feasible at this time, then the Board recommends adopting a multi-year limit, such as $10,000 over the course of two years. This would allow greater flexibility for individuals to accommodate upfront costs of purchasing new electronic home-based supports technology without raising the overall multi-year dollar limits.</w:t>
      </w:r>
      <w:r w:rsidR="00E605EA">
        <w:rPr>
          <w:rFonts w:asciiTheme="minorHAnsi" w:hAnsiTheme="minorHAnsi" w:cstheme="minorHAnsi"/>
          <w:i w:val="0"/>
          <w:color w:val="auto"/>
          <w:szCs w:val="24"/>
        </w:rPr>
        <w:br/>
      </w:r>
    </w:p>
    <w:p w14:paraId="61FFEB9B" w14:textId="3E4E2762" w:rsidR="00B65F5A" w:rsidRPr="009A54C4" w:rsidRDefault="00B65F5A" w:rsidP="004D3962">
      <w:pPr>
        <w:spacing w:after="0" w:line="240" w:lineRule="auto"/>
        <w:contextualSpacing w:val="0"/>
        <w:jc w:val="left"/>
        <w:outlineLvl w:val="0"/>
        <w:rPr>
          <w:rFonts w:asciiTheme="minorHAnsi" w:hAnsiTheme="minorHAnsi" w:cstheme="minorHAnsi"/>
          <w:b/>
          <w:i w:val="0"/>
          <w:color w:val="auto"/>
          <w:u w:val="single"/>
        </w:rPr>
      </w:pPr>
      <w:r w:rsidRPr="009A54C4">
        <w:rPr>
          <w:rFonts w:asciiTheme="minorHAnsi" w:hAnsiTheme="minorHAnsi" w:cstheme="minorHAnsi"/>
          <w:b/>
          <w:i w:val="0"/>
          <w:color w:val="auto"/>
          <w:szCs w:val="24"/>
          <w:u w:val="single"/>
        </w:rPr>
        <w:t xml:space="preserve">12VAC30-122-240 </w:t>
      </w:r>
      <w:r w:rsidRPr="009A54C4">
        <w:rPr>
          <w:rFonts w:asciiTheme="minorHAnsi" w:hAnsiTheme="minorHAnsi" w:cstheme="minorHAnsi"/>
          <w:b/>
          <w:u w:val="single"/>
        </w:rPr>
        <w:t xml:space="preserve">– </w:t>
      </w:r>
      <w:r w:rsidRPr="009A54C4">
        <w:rPr>
          <w:rFonts w:asciiTheme="minorHAnsi" w:hAnsiTheme="minorHAnsi" w:cstheme="minorHAnsi"/>
          <w:b/>
          <w:i w:val="0"/>
          <w:color w:val="auto"/>
          <w:u w:val="single"/>
        </w:rPr>
        <w:t>Services covered: Building Independence Waiver</w:t>
      </w:r>
      <w:r w:rsidR="00E605EA">
        <w:rPr>
          <w:rFonts w:asciiTheme="minorHAnsi" w:hAnsiTheme="minorHAnsi" w:cstheme="minorHAnsi"/>
          <w:b/>
          <w:i w:val="0"/>
          <w:color w:val="auto"/>
          <w:u w:val="single"/>
        </w:rPr>
        <w:br/>
      </w:r>
    </w:p>
    <w:p w14:paraId="34609B7C" w14:textId="5749A348" w:rsidR="00B65F5A" w:rsidRPr="003223B6" w:rsidRDefault="00F86E14" w:rsidP="002B12CF">
      <w:pPr>
        <w:pStyle w:val="ListParagraph"/>
        <w:numPr>
          <w:ilvl w:val="0"/>
          <w:numId w:val="38"/>
        </w:numPr>
        <w:spacing w:after="0" w:line="240" w:lineRule="auto"/>
        <w:contextualSpacing w:val="0"/>
        <w:jc w:val="left"/>
        <w:rPr>
          <w:rFonts w:asciiTheme="minorHAnsi" w:hAnsiTheme="minorHAnsi" w:cstheme="minorHAnsi"/>
          <w:i w:val="0"/>
          <w:color w:val="auto"/>
        </w:rPr>
      </w:pPr>
      <w:r>
        <w:rPr>
          <w:rFonts w:asciiTheme="minorHAnsi" w:hAnsiTheme="minorHAnsi" w:cstheme="minorHAnsi"/>
          <w:b/>
          <w:i w:val="0"/>
          <w:color w:val="auto"/>
        </w:rPr>
        <w:t xml:space="preserve">Subsection B: </w:t>
      </w:r>
      <w:r w:rsidR="009A54C4" w:rsidRPr="009A54C4">
        <w:rPr>
          <w:rFonts w:asciiTheme="minorHAnsi" w:hAnsiTheme="minorHAnsi" w:cstheme="minorHAnsi"/>
          <w:b/>
          <w:i w:val="0"/>
          <w:color w:val="auto"/>
        </w:rPr>
        <w:t>The Board recommends adding personal assistance services (agency and consumer-directed), companion services (agency and consumer-directed), individual and family caregiving, and workplace assistance to the BI waiver.</w:t>
      </w:r>
      <w:r w:rsidR="00F0097D">
        <w:rPr>
          <w:rFonts w:asciiTheme="minorHAnsi" w:hAnsiTheme="minorHAnsi" w:cstheme="minorHAnsi"/>
          <w:b/>
          <w:i w:val="0"/>
          <w:color w:val="auto"/>
        </w:rPr>
        <w:t xml:space="preserve"> </w:t>
      </w:r>
      <w:r w:rsidR="009A54C4">
        <w:rPr>
          <w:rFonts w:asciiTheme="minorHAnsi" w:hAnsiTheme="minorHAnsi" w:cstheme="minorHAnsi"/>
          <w:b/>
          <w:i w:val="0"/>
          <w:color w:val="auto"/>
        </w:rPr>
        <w:t xml:space="preserve"> </w:t>
      </w:r>
      <w:r w:rsidR="009A54C4">
        <w:rPr>
          <w:rFonts w:asciiTheme="minorHAnsi" w:hAnsiTheme="minorHAnsi" w:cstheme="minorHAnsi"/>
          <w:i w:val="0"/>
          <w:color w:val="auto"/>
        </w:rPr>
        <w:t xml:space="preserve">These are all services that can benefit individuals on the BI waiver without significant additional cost. The BI waiver is meant for individuals with less significant needs; this means that there </w:t>
      </w:r>
      <w:proofErr w:type="gramStart"/>
      <w:r w:rsidR="009A54C4">
        <w:rPr>
          <w:rFonts w:asciiTheme="minorHAnsi" w:hAnsiTheme="minorHAnsi" w:cstheme="minorHAnsi"/>
          <w:i w:val="0"/>
          <w:color w:val="auto"/>
        </w:rPr>
        <w:t>is</w:t>
      </w:r>
      <w:proofErr w:type="gramEnd"/>
      <w:r w:rsidR="009A54C4">
        <w:rPr>
          <w:rFonts w:asciiTheme="minorHAnsi" w:hAnsiTheme="minorHAnsi" w:cstheme="minorHAnsi"/>
          <w:i w:val="0"/>
          <w:color w:val="auto"/>
        </w:rPr>
        <w:t xml:space="preserve"> likely a larger proportion of individuals with physical developmental disabilities on this waiver. </w:t>
      </w:r>
      <w:proofErr w:type="gramStart"/>
      <w:r w:rsidR="009A54C4">
        <w:rPr>
          <w:rFonts w:asciiTheme="minorHAnsi" w:hAnsiTheme="minorHAnsi" w:cstheme="minorHAnsi"/>
          <w:i w:val="0"/>
          <w:color w:val="auto"/>
        </w:rPr>
        <w:t>Personal Assistance services is</w:t>
      </w:r>
      <w:proofErr w:type="gramEnd"/>
      <w:r w:rsidR="009A54C4">
        <w:rPr>
          <w:rFonts w:asciiTheme="minorHAnsi" w:hAnsiTheme="minorHAnsi" w:cstheme="minorHAnsi"/>
          <w:i w:val="0"/>
          <w:color w:val="auto"/>
        </w:rPr>
        <w:t xml:space="preserve"> a key service to maintaining independence.</w:t>
      </w:r>
      <w:r w:rsidR="00F0097D">
        <w:rPr>
          <w:rFonts w:asciiTheme="minorHAnsi" w:hAnsiTheme="minorHAnsi" w:cstheme="minorHAnsi"/>
          <w:i w:val="0"/>
          <w:color w:val="auto"/>
        </w:rPr>
        <w:t xml:space="preserve"> </w:t>
      </w:r>
      <w:r w:rsidR="009A54C4">
        <w:rPr>
          <w:rFonts w:asciiTheme="minorHAnsi" w:hAnsiTheme="minorHAnsi" w:cstheme="minorHAnsi"/>
          <w:i w:val="0"/>
          <w:color w:val="auto"/>
        </w:rPr>
        <w:t>Companion services can assist these individuals with skill building in the community and workplace assistance can help people on this waiver maintain employment, facilitating even greater independence.</w:t>
      </w:r>
      <w:r w:rsidR="00F0097D">
        <w:rPr>
          <w:rFonts w:asciiTheme="minorHAnsi" w:hAnsiTheme="minorHAnsi" w:cstheme="minorHAnsi"/>
          <w:i w:val="0"/>
          <w:color w:val="auto"/>
        </w:rPr>
        <w:t xml:space="preserve"> </w:t>
      </w:r>
      <w:r w:rsidR="009A54C4">
        <w:rPr>
          <w:rFonts w:asciiTheme="minorHAnsi" w:hAnsiTheme="minorHAnsi" w:cstheme="minorHAnsi"/>
          <w:i w:val="0"/>
          <w:color w:val="auto"/>
        </w:rPr>
        <w:t>Individual and family caregiver training should be in all waivers. With the addition of these services, there may be more interest in utilizing this lower cost waiver by persons on the Priority 1 waiting</w:t>
      </w:r>
      <w:r w:rsidR="004505CC">
        <w:rPr>
          <w:rFonts w:asciiTheme="minorHAnsi" w:hAnsiTheme="minorHAnsi" w:cstheme="minorHAnsi"/>
          <w:i w:val="0"/>
          <w:color w:val="auto"/>
        </w:rPr>
        <w:t xml:space="preserve"> list</w:t>
      </w:r>
      <w:r w:rsidR="009A54C4">
        <w:rPr>
          <w:rFonts w:asciiTheme="minorHAnsi" w:hAnsiTheme="minorHAnsi" w:cstheme="minorHAnsi"/>
          <w:i w:val="0"/>
          <w:color w:val="auto"/>
        </w:rPr>
        <w:t xml:space="preserve">, helping to resolve </w:t>
      </w:r>
      <w:r w:rsidR="009A54C4" w:rsidRPr="001507DD">
        <w:rPr>
          <w:rFonts w:asciiTheme="minorHAnsi" w:hAnsiTheme="minorHAnsi" w:cstheme="minorHAnsi"/>
          <w:i w:val="0"/>
          <w:color w:val="auto"/>
        </w:rPr>
        <w:t>the issue of the Commonwealth award</w:t>
      </w:r>
      <w:r w:rsidR="00B15B86">
        <w:rPr>
          <w:rFonts w:asciiTheme="minorHAnsi" w:hAnsiTheme="minorHAnsi" w:cstheme="minorHAnsi"/>
          <w:i w:val="0"/>
          <w:color w:val="auto"/>
        </w:rPr>
        <w:t>ing</w:t>
      </w:r>
      <w:r w:rsidR="009A54C4" w:rsidRPr="001507DD">
        <w:rPr>
          <w:rFonts w:asciiTheme="minorHAnsi" w:hAnsiTheme="minorHAnsi" w:cstheme="minorHAnsi"/>
          <w:i w:val="0"/>
          <w:color w:val="auto"/>
        </w:rPr>
        <w:t xml:space="preserve"> BI slots to persons on the Priority 2 and 3 waiting lists.</w:t>
      </w:r>
      <w:r w:rsidR="00E605EA">
        <w:rPr>
          <w:rFonts w:asciiTheme="minorHAnsi" w:hAnsiTheme="minorHAnsi" w:cstheme="minorHAnsi"/>
          <w:i w:val="0"/>
          <w:color w:val="auto"/>
        </w:rPr>
        <w:br/>
      </w:r>
    </w:p>
    <w:p w14:paraId="03FA18AA" w14:textId="3F09E257" w:rsidR="00B65F5A" w:rsidRPr="003223B6" w:rsidRDefault="00B65F5A" w:rsidP="004D3962">
      <w:pPr>
        <w:spacing w:after="0" w:line="240" w:lineRule="auto"/>
        <w:contextualSpacing w:val="0"/>
        <w:jc w:val="left"/>
        <w:outlineLvl w:val="0"/>
        <w:rPr>
          <w:rFonts w:asciiTheme="minorHAnsi" w:hAnsiTheme="minorHAnsi" w:cstheme="minorHAnsi"/>
          <w:b/>
          <w:i w:val="0"/>
          <w:color w:val="auto"/>
          <w:u w:val="single"/>
        </w:rPr>
      </w:pPr>
      <w:r w:rsidRPr="003223B6">
        <w:rPr>
          <w:rFonts w:asciiTheme="minorHAnsi" w:hAnsiTheme="minorHAnsi" w:cstheme="minorHAnsi"/>
          <w:b/>
          <w:i w:val="0"/>
          <w:color w:val="auto"/>
          <w:szCs w:val="24"/>
          <w:u w:val="single"/>
        </w:rPr>
        <w:t xml:space="preserve">12VAC30-122-250 </w:t>
      </w:r>
      <w:r w:rsidRPr="003223B6">
        <w:rPr>
          <w:rFonts w:asciiTheme="minorHAnsi" w:hAnsiTheme="minorHAnsi" w:cstheme="minorHAnsi"/>
          <w:b/>
          <w:color w:val="auto"/>
          <w:u w:val="single"/>
        </w:rPr>
        <w:t xml:space="preserve">– </w:t>
      </w:r>
      <w:r w:rsidRPr="003223B6">
        <w:rPr>
          <w:rFonts w:asciiTheme="minorHAnsi" w:hAnsiTheme="minorHAnsi" w:cstheme="minorHAnsi"/>
          <w:b/>
          <w:i w:val="0"/>
          <w:color w:val="auto"/>
          <w:u w:val="single"/>
        </w:rPr>
        <w:t>Services covered: Community Living Waiver</w:t>
      </w:r>
      <w:r w:rsidR="00E605EA">
        <w:rPr>
          <w:rFonts w:asciiTheme="minorHAnsi" w:hAnsiTheme="minorHAnsi" w:cstheme="minorHAnsi"/>
          <w:b/>
          <w:i w:val="0"/>
          <w:color w:val="auto"/>
          <w:u w:val="single"/>
        </w:rPr>
        <w:br/>
      </w:r>
    </w:p>
    <w:p w14:paraId="52213AD3" w14:textId="793CEDA2" w:rsidR="001507DD" w:rsidRPr="001507DD" w:rsidRDefault="008D4B41" w:rsidP="002B12CF">
      <w:pPr>
        <w:pStyle w:val="ListParagraph"/>
        <w:numPr>
          <w:ilvl w:val="0"/>
          <w:numId w:val="38"/>
        </w:numPr>
        <w:spacing w:after="0" w:line="240" w:lineRule="auto"/>
        <w:contextualSpacing w:val="0"/>
        <w:jc w:val="left"/>
        <w:rPr>
          <w:rFonts w:asciiTheme="minorHAnsi" w:hAnsiTheme="minorHAnsi" w:cstheme="minorHAnsi"/>
          <w:i w:val="0"/>
          <w:color w:val="auto"/>
        </w:rPr>
      </w:pPr>
      <w:r>
        <w:rPr>
          <w:rFonts w:asciiTheme="minorHAnsi" w:hAnsiTheme="minorHAnsi" w:cstheme="minorHAnsi"/>
          <w:b/>
          <w:i w:val="0"/>
          <w:color w:val="auto"/>
        </w:rPr>
        <w:t xml:space="preserve">Subsection B: </w:t>
      </w:r>
      <w:r w:rsidR="001507DD" w:rsidRPr="001507DD">
        <w:rPr>
          <w:rFonts w:asciiTheme="minorHAnsi" w:hAnsiTheme="minorHAnsi" w:cstheme="minorHAnsi"/>
          <w:b/>
          <w:i w:val="0"/>
          <w:color w:val="auto"/>
        </w:rPr>
        <w:t xml:space="preserve">The Board recommends adding individual and family caregiver training to this waiver. </w:t>
      </w:r>
      <w:r w:rsidR="001507DD" w:rsidRPr="001507DD">
        <w:rPr>
          <w:rFonts w:asciiTheme="minorHAnsi" w:hAnsiTheme="minorHAnsi" w:cstheme="minorHAnsi"/>
          <w:i w:val="0"/>
          <w:color w:val="auto"/>
        </w:rPr>
        <w:t>There is no reason why this service s</w:t>
      </w:r>
      <w:r w:rsidR="001507DD">
        <w:rPr>
          <w:rFonts w:asciiTheme="minorHAnsi" w:hAnsiTheme="minorHAnsi" w:cstheme="minorHAnsi"/>
          <w:i w:val="0"/>
          <w:color w:val="auto"/>
        </w:rPr>
        <w:t>hould only be in the FIS waiver as it is applicable to all individuals and their families.</w:t>
      </w:r>
      <w:r w:rsidR="00E605EA">
        <w:rPr>
          <w:rFonts w:asciiTheme="minorHAnsi" w:hAnsiTheme="minorHAnsi" w:cstheme="minorHAnsi"/>
          <w:i w:val="0"/>
          <w:color w:val="auto"/>
        </w:rPr>
        <w:br/>
      </w:r>
    </w:p>
    <w:p w14:paraId="1888A89C" w14:textId="31754B60" w:rsidR="00B65F5A" w:rsidRPr="001507DD" w:rsidRDefault="00B65F5A" w:rsidP="004D3962">
      <w:pPr>
        <w:spacing w:after="0" w:line="240" w:lineRule="auto"/>
        <w:contextualSpacing w:val="0"/>
        <w:jc w:val="left"/>
        <w:outlineLvl w:val="0"/>
        <w:rPr>
          <w:rFonts w:asciiTheme="minorHAnsi" w:hAnsiTheme="minorHAnsi" w:cstheme="minorHAnsi"/>
          <w:b/>
          <w:i w:val="0"/>
          <w:color w:val="auto"/>
          <w:u w:val="single"/>
        </w:rPr>
      </w:pPr>
      <w:r w:rsidRPr="001507DD">
        <w:rPr>
          <w:rFonts w:asciiTheme="minorHAnsi" w:hAnsiTheme="minorHAnsi" w:cstheme="minorHAnsi"/>
          <w:b/>
          <w:i w:val="0"/>
          <w:color w:val="auto"/>
          <w:szCs w:val="24"/>
          <w:u w:val="single"/>
        </w:rPr>
        <w:t xml:space="preserve">12VAC30-122-260 </w:t>
      </w:r>
      <w:r w:rsidRPr="001507DD">
        <w:rPr>
          <w:rFonts w:asciiTheme="minorHAnsi" w:hAnsiTheme="minorHAnsi" w:cstheme="minorHAnsi"/>
          <w:b/>
          <w:color w:val="auto"/>
          <w:u w:val="single"/>
        </w:rPr>
        <w:t xml:space="preserve">– </w:t>
      </w:r>
      <w:r w:rsidRPr="001507DD">
        <w:rPr>
          <w:rFonts w:asciiTheme="minorHAnsi" w:hAnsiTheme="minorHAnsi" w:cstheme="minorHAnsi"/>
          <w:b/>
          <w:i w:val="0"/>
          <w:color w:val="auto"/>
          <w:u w:val="single"/>
        </w:rPr>
        <w:t>Services covered: Family and Individual Supports Waiver</w:t>
      </w:r>
      <w:r w:rsidR="00E605EA">
        <w:rPr>
          <w:rFonts w:asciiTheme="minorHAnsi" w:hAnsiTheme="minorHAnsi" w:cstheme="minorHAnsi"/>
          <w:b/>
          <w:i w:val="0"/>
          <w:color w:val="auto"/>
          <w:u w:val="single"/>
        </w:rPr>
        <w:br/>
      </w:r>
    </w:p>
    <w:p w14:paraId="2F487915" w14:textId="7BD96E86" w:rsidR="00B65F5A" w:rsidRPr="001507DD" w:rsidRDefault="00467A85" w:rsidP="002B12CF">
      <w:pPr>
        <w:pStyle w:val="ListParagraph"/>
        <w:numPr>
          <w:ilvl w:val="0"/>
          <w:numId w:val="38"/>
        </w:numPr>
        <w:spacing w:after="0" w:line="240" w:lineRule="auto"/>
        <w:contextualSpacing w:val="0"/>
        <w:jc w:val="left"/>
        <w:rPr>
          <w:rFonts w:asciiTheme="minorHAnsi" w:hAnsiTheme="minorHAnsi" w:cstheme="minorHAnsi"/>
          <w:i w:val="0"/>
          <w:color w:val="auto"/>
        </w:rPr>
      </w:pPr>
      <w:r>
        <w:rPr>
          <w:rFonts w:asciiTheme="minorHAnsi" w:hAnsiTheme="minorHAnsi" w:cstheme="minorHAnsi"/>
          <w:b/>
          <w:i w:val="0"/>
          <w:color w:val="auto"/>
        </w:rPr>
        <w:t xml:space="preserve">Subsection B: </w:t>
      </w:r>
      <w:r w:rsidR="001507DD" w:rsidRPr="001507DD">
        <w:rPr>
          <w:rFonts w:asciiTheme="minorHAnsi" w:hAnsiTheme="minorHAnsi" w:cstheme="minorHAnsi"/>
          <w:b/>
          <w:i w:val="0"/>
          <w:color w:val="auto"/>
        </w:rPr>
        <w:t xml:space="preserve">The Board recommends adding the Independent Living Services to the FIS waiver. </w:t>
      </w:r>
      <w:r w:rsidR="001507DD" w:rsidRPr="001507DD">
        <w:rPr>
          <w:rFonts w:asciiTheme="minorHAnsi" w:hAnsiTheme="minorHAnsi" w:cstheme="minorHAnsi"/>
          <w:i w:val="0"/>
          <w:color w:val="auto"/>
        </w:rPr>
        <w:t xml:space="preserve">This service can assist those living on their own or wishing to live on their own to be more independent. </w:t>
      </w:r>
      <w:r w:rsidR="00E605EA">
        <w:rPr>
          <w:rFonts w:asciiTheme="minorHAnsi" w:hAnsiTheme="minorHAnsi" w:cstheme="minorHAnsi"/>
          <w:i w:val="0"/>
          <w:color w:val="auto"/>
        </w:rPr>
        <w:br/>
      </w:r>
    </w:p>
    <w:p w14:paraId="446B62E0" w14:textId="5F7203E9" w:rsidR="00B65F5A" w:rsidRPr="001507DD" w:rsidRDefault="00B65F5A" w:rsidP="004D3962">
      <w:pPr>
        <w:spacing w:after="0" w:line="240" w:lineRule="auto"/>
        <w:contextualSpacing w:val="0"/>
        <w:jc w:val="left"/>
        <w:outlineLvl w:val="0"/>
        <w:rPr>
          <w:rFonts w:asciiTheme="minorHAnsi" w:hAnsiTheme="minorHAnsi" w:cstheme="minorHAnsi"/>
          <w:b/>
          <w:i w:val="0"/>
          <w:color w:val="auto"/>
          <w:u w:val="single"/>
        </w:rPr>
      </w:pPr>
      <w:r w:rsidRPr="001507DD">
        <w:rPr>
          <w:rFonts w:asciiTheme="minorHAnsi" w:hAnsiTheme="minorHAnsi" w:cstheme="minorHAnsi"/>
          <w:b/>
          <w:i w:val="0"/>
          <w:color w:val="auto"/>
          <w:u w:val="single"/>
        </w:rPr>
        <w:lastRenderedPageBreak/>
        <w:t>12VAC30-122-270. Assistive Technology</w:t>
      </w:r>
      <w:r w:rsidR="00E605EA">
        <w:rPr>
          <w:rFonts w:asciiTheme="minorHAnsi" w:hAnsiTheme="minorHAnsi" w:cstheme="minorHAnsi"/>
          <w:b/>
          <w:i w:val="0"/>
          <w:color w:val="auto"/>
          <w:u w:val="single"/>
        </w:rPr>
        <w:br/>
      </w:r>
    </w:p>
    <w:p w14:paraId="1DA1C1B4" w14:textId="68F367C2" w:rsidR="00B65F5A" w:rsidRPr="003223B6" w:rsidRDefault="000618D5" w:rsidP="002B12CF">
      <w:pPr>
        <w:pStyle w:val="ListParagraph"/>
        <w:numPr>
          <w:ilvl w:val="0"/>
          <w:numId w:val="38"/>
        </w:numPr>
        <w:spacing w:after="0" w:line="240" w:lineRule="auto"/>
        <w:contextualSpacing w:val="0"/>
        <w:jc w:val="left"/>
        <w:rPr>
          <w:rFonts w:asciiTheme="minorHAnsi" w:hAnsiTheme="minorHAnsi" w:cstheme="minorHAnsi"/>
          <w:i w:val="0"/>
          <w:color w:val="auto"/>
        </w:rPr>
      </w:pPr>
      <w:r>
        <w:rPr>
          <w:rFonts w:asciiTheme="minorHAnsi" w:hAnsiTheme="minorHAnsi" w:cstheme="minorHAnsi"/>
          <w:b/>
          <w:i w:val="0"/>
          <w:color w:val="auto"/>
        </w:rPr>
        <w:t>Subdivision</w:t>
      </w:r>
      <w:r w:rsidR="002E4FF2">
        <w:rPr>
          <w:rFonts w:asciiTheme="minorHAnsi" w:hAnsiTheme="minorHAnsi" w:cstheme="minorHAnsi"/>
          <w:b/>
          <w:i w:val="0"/>
          <w:color w:val="auto"/>
        </w:rPr>
        <w:t xml:space="preserve"> A</w:t>
      </w:r>
      <w:r w:rsidR="00034147">
        <w:rPr>
          <w:rFonts w:asciiTheme="minorHAnsi" w:hAnsiTheme="minorHAnsi" w:cstheme="minorHAnsi"/>
          <w:b/>
          <w:i w:val="0"/>
          <w:color w:val="auto"/>
        </w:rPr>
        <w:t>:</w:t>
      </w:r>
      <w:r w:rsidR="002E4FF2">
        <w:rPr>
          <w:rFonts w:asciiTheme="minorHAnsi" w:hAnsiTheme="minorHAnsi" w:cstheme="minorHAnsi"/>
          <w:b/>
          <w:i w:val="0"/>
          <w:color w:val="auto"/>
        </w:rPr>
        <w:t xml:space="preserve"> </w:t>
      </w:r>
      <w:r w:rsidR="00034147">
        <w:rPr>
          <w:rFonts w:asciiTheme="minorHAnsi" w:hAnsiTheme="minorHAnsi" w:cstheme="minorHAnsi"/>
          <w:b/>
          <w:i w:val="0"/>
          <w:color w:val="auto"/>
        </w:rPr>
        <w:t>T</w:t>
      </w:r>
      <w:r w:rsidR="002E4FF2">
        <w:rPr>
          <w:rFonts w:asciiTheme="minorHAnsi" w:hAnsiTheme="minorHAnsi" w:cstheme="minorHAnsi"/>
          <w:b/>
          <w:i w:val="0"/>
          <w:color w:val="auto"/>
        </w:rPr>
        <w:t xml:space="preserve">he Board recommends striking “with the environment in which they live” </w:t>
      </w:r>
      <w:r w:rsidR="00034147">
        <w:rPr>
          <w:rFonts w:asciiTheme="minorHAnsi" w:hAnsiTheme="minorHAnsi" w:cstheme="minorHAnsi"/>
          <w:b/>
          <w:i w:val="0"/>
          <w:color w:val="auto"/>
        </w:rPr>
        <w:t>from item (ii)</w:t>
      </w:r>
      <w:r w:rsidR="00A560FF">
        <w:rPr>
          <w:rFonts w:asciiTheme="minorHAnsi" w:hAnsiTheme="minorHAnsi" w:cstheme="minorHAnsi"/>
          <w:b/>
          <w:i w:val="0"/>
          <w:color w:val="auto"/>
        </w:rPr>
        <w:t>,</w:t>
      </w:r>
      <w:r w:rsidR="002E4FF2">
        <w:rPr>
          <w:rFonts w:asciiTheme="minorHAnsi" w:hAnsiTheme="minorHAnsi" w:cstheme="minorHAnsi"/>
          <w:b/>
          <w:i w:val="0"/>
          <w:color w:val="auto"/>
        </w:rPr>
        <w:t xml:space="preserve"> adding a new (iii) “actively participate in other waiver services which are part of their plan</w:t>
      </w:r>
      <w:r w:rsidR="00A560FF">
        <w:rPr>
          <w:rFonts w:asciiTheme="minorHAnsi" w:hAnsiTheme="minorHAnsi" w:cstheme="minorHAnsi"/>
          <w:b/>
          <w:i w:val="0"/>
          <w:color w:val="auto"/>
        </w:rPr>
        <w:t>,</w:t>
      </w:r>
      <w:r w:rsidR="002E4FF2">
        <w:rPr>
          <w:rFonts w:asciiTheme="minorHAnsi" w:hAnsiTheme="minorHAnsi" w:cstheme="minorHAnsi"/>
          <w:b/>
          <w:i w:val="0"/>
          <w:color w:val="auto"/>
        </w:rPr>
        <w:t xml:space="preserve"> and renumber</w:t>
      </w:r>
      <w:r w:rsidR="00A560FF">
        <w:rPr>
          <w:rFonts w:asciiTheme="minorHAnsi" w:hAnsiTheme="minorHAnsi" w:cstheme="minorHAnsi"/>
          <w:b/>
          <w:i w:val="0"/>
          <w:color w:val="auto"/>
        </w:rPr>
        <w:t>ing the current item</w:t>
      </w:r>
      <w:r w:rsidR="002E4FF2">
        <w:rPr>
          <w:rFonts w:asciiTheme="minorHAnsi" w:hAnsiTheme="minorHAnsi" w:cstheme="minorHAnsi"/>
          <w:b/>
          <w:i w:val="0"/>
          <w:color w:val="auto"/>
        </w:rPr>
        <w:t xml:space="preserve"> (iii) to </w:t>
      </w:r>
      <w:r w:rsidR="00A560FF">
        <w:rPr>
          <w:rFonts w:asciiTheme="minorHAnsi" w:hAnsiTheme="minorHAnsi" w:cstheme="minorHAnsi"/>
          <w:b/>
          <w:i w:val="0"/>
          <w:color w:val="auto"/>
        </w:rPr>
        <w:t xml:space="preserve">item </w:t>
      </w:r>
      <w:proofErr w:type="gramStart"/>
      <w:r w:rsidR="002E4FF2">
        <w:rPr>
          <w:rFonts w:asciiTheme="minorHAnsi" w:hAnsiTheme="minorHAnsi" w:cstheme="minorHAnsi"/>
          <w:b/>
          <w:i w:val="0"/>
          <w:color w:val="auto"/>
        </w:rPr>
        <w:t>(iv)</w:t>
      </w:r>
      <w:proofErr w:type="gramEnd"/>
      <w:r w:rsidR="002E4FF2">
        <w:rPr>
          <w:rFonts w:asciiTheme="minorHAnsi" w:hAnsiTheme="minorHAnsi" w:cstheme="minorHAnsi"/>
          <w:b/>
          <w:i w:val="0"/>
          <w:color w:val="auto"/>
        </w:rPr>
        <w:t xml:space="preserve">. </w:t>
      </w:r>
      <w:r w:rsidR="002E4FF2" w:rsidRPr="00A560FF">
        <w:rPr>
          <w:rFonts w:asciiTheme="minorHAnsi" w:hAnsiTheme="minorHAnsi" w:cstheme="minorHAnsi"/>
          <w:i w:val="0"/>
          <w:color w:val="auto"/>
        </w:rPr>
        <w:t>The new section would read as follows:</w:t>
      </w:r>
      <w:r w:rsidR="00F0097D">
        <w:rPr>
          <w:rFonts w:asciiTheme="minorHAnsi" w:hAnsiTheme="minorHAnsi" w:cstheme="minorHAnsi"/>
          <w:i w:val="0"/>
          <w:color w:val="auto"/>
        </w:rPr>
        <w:t xml:space="preserve"> </w:t>
      </w:r>
      <w:r w:rsidR="00CE25CA">
        <w:rPr>
          <w:rFonts w:asciiTheme="minorHAnsi" w:hAnsiTheme="minorHAnsi" w:cstheme="minorHAnsi"/>
          <w:b/>
          <w:i w:val="0"/>
          <w:color w:val="auto"/>
        </w:rPr>
        <w:t>“</w:t>
      </w:r>
      <w:r w:rsidR="002E4FF2" w:rsidRPr="00CE25CA">
        <w:rPr>
          <w:rFonts w:asciiTheme="minorHAnsi" w:hAnsiTheme="minorHAnsi" w:cstheme="minorHAnsi"/>
          <w:i w:val="0"/>
          <w:color w:val="auto"/>
        </w:rPr>
        <w:t>AT services shall entail the provision of specialized medical equipment and supplies including…that (</w:t>
      </w:r>
      <w:proofErr w:type="spellStart"/>
      <w:r w:rsidR="002E4FF2" w:rsidRPr="00CE25CA">
        <w:rPr>
          <w:rFonts w:asciiTheme="minorHAnsi" w:hAnsiTheme="minorHAnsi" w:cstheme="minorHAnsi"/>
          <w:i w:val="0"/>
          <w:color w:val="auto"/>
        </w:rPr>
        <w:t>i</w:t>
      </w:r>
      <w:proofErr w:type="spellEnd"/>
      <w:r w:rsidR="002E4FF2" w:rsidRPr="00CE25CA">
        <w:rPr>
          <w:rFonts w:asciiTheme="minorHAnsi" w:hAnsiTheme="minorHAnsi" w:cstheme="minorHAnsi"/>
          <w:i w:val="0"/>
          <w:color w:val="auto"/>
        </w:rPr>
        <w:t>)</w:t>
      </w:r>
      <w:r w:rsidR="00114EB0" w:rsidRPr="00CE25CA">
        <w:rPr>
          <w:rFonts w:asciiTheme="minorHAnsi" w:hAnsiTheme="minorHAnsi" w:cstheme="minorHAnsi"/>
          <w:i w:val="0"/>
          <w:color w:val="auto"/>
        </w:rPr>
        <w:t xml:space="preserve"> </w:t>
      </w:r>
      <w:r w:rsidR="002E4FF2" w:rsidRPr="00CE25CA">
        <w:rPr>
          <w:rFonts w:asciiTheme="minorHAnsi" w:hAnsiTheme="minorHAnsi" w:cstheme="minorHAnsi"/>
          <w:i w:val="0"/>
          <w:color w:val="auto"/>
        </w:rPr>
        <w:t>enable individuals to increase their abilities to perform activities of daily living</w:t>
      </w:r>
      <w:r w:rsidR="001B40CA">
        <w:rPr>
          <w:rFonts w:asciiTheme="minorHAnsi" w:hAnsiTheme="minorHAnsi" w:cstheme="minorHAnsi"/>
          <w:i w:val="0"/>
          <w:color w:val="auto"/>
        </w:rPr>
        <w:t>;</w:t>
      </w:r>
      <w:r w:rsidR="002E4FF2" w:rsidRPr="00CE25CA">
        <w:rPr>
          <w:rFonts w:asciiTheme="minorHAnsi" w:hAnsiTheme="minorHAnsi" w:cstheme="minorHAnsi"/>
          <w:i w:val="0"/>
          <w:color w:val="auto"/>
        </w:rPr>
        <w:t xml:space="preserve"> (ii) enable individuals to perceive, control, or communicate </w:t>
      </w:r>
      <w:r w:rsidR="002E4FF2" w:rsidRPr="00CE25CA">
        <w:rPr>
          <w:rFonts w:asciiTheme="minorHAnsi" w:hAnsiTheme="minorHAnsi" w:cstheme="minorHAnsi"/>
          <w:i w:val="0"/>
          <w:strike/>
          <w:color w:val="auto"/>
        </w:rPr>
        <w:t>with the environment in which they live</w:t>
      </w:r>
      <w:r w:rsidR="002E4FF2" w:rsidRPr="00CE25CA">
        <w:rPr>
          <w:rFonts w:asciiTheme="minorHAnsi" w:hAnsiTheme="minorHAnsi" w:cstheme="minorHAnsi"/>
          <w:i w:val="0"/>
          <w:color w:val="auto"/>
        </w:rPr>
        <w:t xml:space="preserve">; (iii) </w:t>
      </w:r>
      <w:r w:rsidR="002E4FF2" w:rsidRPr="00CE25CA">
        <w:rPr>
          <w:rFonts w:asciiTheme="minorHAnsi" w:hAnsiTheme="minorHAnsi" w:cstheme="minorHAnsi"/>
          <w:i w:val="0"/>
          <w:color w:val="auto"/>
          <w:u w:val="single"/>
        </w:rPr>
        <w:t>actively participate in other waiver services that are part of their plan</w:t>
      </w:r>
      <w:r w:rsidR="002E4FF2" w:rsidRPr="00CE25CA">
        <w:rPr>
          <w:rFonts w:asciiTheme="minorHAnsi" w:hAnsiTheme="minorHAnsi" w:cstheme="minorHAnsi"/>
          <w:i w:val="0"/>
          <w:color w:val="auto"/>
        </w:rPr>
        <w:t xml:space="preserve">; </w:t>
      </w:r>
      <w:r w:rsidR="00613B3F">
        <w:rPr>
          <w:rFonts w:asciiTheme="minorHAnsi" w:hAnsiTheme="minorHAnsi" w:cstheme="minorHAnsi"/>
          <w:i w:val="0"/>
          <w:color w:val="auto"/>
        </w:rPr>
        <w:t>or</w:t>
      </w:r>
      <w:r w:rsidR="002E4FF2" w:rsidRPr="00CE25CA">
        <w:rPr>
          <w:rFonts w:asciiTheme="minorHAnsi" w:hAnsiTheme="minorHAnsi" w:cstheme="minorHAnsi"/>
          <w:i w:val="0"/>
          <w:color w:val="auto"/>
        </w:rPr>
        <w:t xml:space="preserve"> (iv) are necessary for life support…”</w:t>
      </w:r>
      <w:r w:rsidR="00F0097D">
        <w:rPr>
          <w:rFonts w:asciiTheme="minorHAnsi" w:hAnsiTheme="minorHAnsi" w:cstheme="minorHAnsi"/>
          <w:b/>
          <w:i w:val="0"/>
          <w:color w:val="auto"/>
        </w:rPr>
        <w:t xml:space="preserve"> </w:t>
      </w:r>
      <w:r w:rsidR="002E4FF2">
        <w:rPr>
          <w:rFonts w:asciiTheme="minorHAnsi" w:hAnsiTheme="minorHAnsi" w:cstheme="minorHAnsi"/>
          <w:i w:val="0"/>
          <w:color w:val="auto"/>
        </w:rPr>
        <w:t>Waiver services and supports are designed to promote inclusion in all aspects of community life. They are not and should not be limited to the environment in which the individual lives. AT should be available to support any service in a person’s ISP.</w:t>
      </w:r>
      <w:r w:rsidR="00E605EA">
        <w:rPr>
          <w:rFonts w:asciiTheme="minorHAnsi" w:hAnsiTheme="minorHAnsi" w:cstheme="minorHAnsi"/>
          <w:i w:val="0"/>
          <w:color w:val="auto"/>
        </w:rPr>
        <w:br/>
      </w:r>
    </w:p>
    <w:p w14:paraId="373CDAB8" w14:textId="71773A3A" w:rsidR="00F06092" w:rsidRPr="003223B6" w:rsidRDefault="00F06092" w:rsidP="004D3962">
      <w:pPr>
        <w:spacing w:after="0" w:line="240" w:lineRule="auto"/>
        <w:contextualSpacing w:val="0"/>
        <w:jc w:val="left"/>
        <w:outlineLvl w:val="0"/>
        <w:rPr>
          <w:rFonts w:asciiTheme="minorHAnsi" w:hAnsiTheme="minorHAnsi" w:cstheme="minorHAnsi"/>
          <w:b/>
          <w:i w:val="0"/>
          <w:color w:val="auto"/>
          <w:szCs w:val="24"/>
          <w:u w:val="single"/>
        </w:rPr>
      </w:pPr>
      <w:r w:rsidRPr="003223B6">
        <w:rPr>
          <w:rFonts w:asciiTheme="minorHAnsi" w:hAnsiTheme="minorHAnsi" w:cstheme="minorHAnsi"/>
          <w:b/>
          <w:i w:val="0"/>
          <w:color w:val="auto"/>
          <w:szCs w:val="24"/>
          <w:u w:val="single"/>
        </w:rPr>
        <w:t>12VAC30-122-280 Benefits planning service</w:t>
      </w:r>
      <w:r w:rsidR="00E605EA">
        <w:rPr>
          <w:rFonts w:asciiTheme="minorHAnsi" w:hAnsiTheme="minorHAnsi" w:cstheme="minorHAnsi"/>
          <w:b/>
          <w:i w:val="0"/>
          <w:color w:val="auto"/>
          <w:szCs w:val="24"/>
          <w:u w:val="single"/>
        </w:rPr>
        <w:br/>
      </w:r>
    </w:p>
    <w:p w14:paraId="75834908" w14:textId="0601B2F1" w:rsidR="00F06092" w:rsidRPr="003223B6" w:rsidRDefault="00F06092"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sidRPr="005235B4">
        <w:rPr>
          <w:rFonts w:asciiTheme="minorHAnsi" w:hAnsiTheme="minorHAnsi" w:cstheme="minorHAnsi"/>
          <w:b/>
          <w:i w:val="0"/>
          <w:color w:val="auto"/>
          <w:szCs w:val="24"/>
        </w:rPr>
        <w:t xml:space="preserve">This section is reserved; </w:t>
      </w:r>
      <w:r w:rsidR="00E850E3" w:rsidRPr="005235B4">
        <w:rPr>
          <w:rFonts w:asciiTheme="minorHAnsi" w:hAnsiTheme="minorHAnsi" w:cstheme="minorHAnsi"/>
          <w:b/>
          <w:i w:val="0"/>
          <w:color w:val="auto"/>
          <w:szCs w:val="24"/>
        </w:rPr>
        <w:t>however,</w:t>
      </w:r>
      <w:r w:rsidRPr="005235B4">
        <w:rPr>
          <w:rFonts w:asciiTheme="minorHAnsi" w:hAnsiTheme="minorHAnsi" w:cstheme="minorHAnsi"/>
          <w:b/>
          <w:i w:val="0"/>
          <w:color w:val="auto"/>
          <w:szCs w:val="24"/>
        </w:rPr>
        <w:t xml:space="preserve"> </w:t>
      </w:r>
      <w:proofErr w:type="gramStart"/>
      <w:r w:rsidRPr="005235B4">
        <w:rPr>
          <w:rFonts w:asciiTheme="minorHAnsi" w:hAnsiTheme="minorHAnsi" w:cstheme="minorHAnsi"/>
          <w:b/>
          <w:i w:val="0"/>
          <w:color w:val="auto"/>
          <w:szCs w:val="24"/>
        </w:rPr>
        <w:t>benefits planning is</w:t>
      </w:r>
      <w:proofErr w:type="gramEnd"/>
      <w:r w:rsidRPr="005235B4">
        <w:rPr>
          <w:rFonts w:asciiTheme="minorHAnsi" w:hAnsiTheme="minorHAnsi" w:cstheme="minorHAnsi"/>
          <w:b/>
          <w:i w:val="0"/>
          <w:color w:val="auto"/>
          <w:szCs w:val="24"/>
        </w:rPr>
        <w:t xml:space="preserve"> now an available service</w:t>
      </w:r>
      <w:r w:rsidR="006E47D8">
        <w:rPr>
          <w:rFonts w:asciiTheme="minorHAnsi" w:hAnsiTheme="minorHAnsi" w:cstheme="minorHAnsi"/>
          <w:b/>
          <w:i w:val="0"/>
          <w:color w:val="auto"/>
          <w:szCs w:val="24"/>
        </w:rPr>
        <w:t xml:space="preserve"> and</w:t>
      </w:r>
      <w:r w:rsidRPr="005235B4">
        <w:rPr>
          <w:rFonts w:asciiTheme="minorHAnsi" w:hAnsiTheme="minorHAnsi" w:cstheme="minorHAnsi"/>
          <w:b/>
          <w:i w:val="0"/>
          <w:color w:val="auto"/>
          <w:szCs w:val="24"/>
        </w:rPr>
        <w:t xml:space="preserve"> </w:t>
      </w:r>
      <w:r w:rsidR="005235B4" w:rsidRPr="005235B4">
        <w:rPr>
          <w:rFonts w:asciiTheme="minorHAnsi" w:hAnsiTheme="minorHAnsi" w:cstheme="minorHAnsi"/>
          <w:b/>
          <w:i w:val="0"/>
          <w:color w:val="auto"/>
          <w:szCs w:val="24"/>
        </w:rPr>
        <w:t>the Board recommends addressing the service in the regulations.</w:t>
      </w:r>
      <w:r w:rsidR="00F0097D">
        <w:rPr>
          <w:rFonts w:asciiTheme="minorHAnsi" w:hAnsiTheme="minorHAnsi" w:cstheme="minorHAnsi"/>
          <w:b/>
          <w:i w:val="0"/>
          <w:color w:val="auto"/>
          <w:szCs w:val="24"/>
        </w:rPr>
        <w:t xml:space="preserve"> </w:t>
      </w:r>
      <w:r w:rsidR="00E605EA">
        <w:rPr>
          <w:rFonts w:asciiTheme="minorHAnsi" w:hAnsiTheme="minorHAnsi" w:cstheme="minorHAnsi"/>
          <w:b/>
          <w:i w:val="0"/>
          <w:color w:val="auto"/>
          <w:szCs w:val="24"/>
        </w:rPr>
        <w:br/>
      </w:r>
    </w:p>
    <w:p w14:paraId="4647A2B3" w14:textId="0A3A8260" w:rsidR="00BE07E0" w:rsidRPr="006E47D8" w:rsidRDefault="00BE07E0" w:rsidP="004D3962">
      <w:pPr>
        <w:spacing w:after="0" w:line="240" w:lineRule="auto"/>
        <w:contextualSpacing w:val="0"/>
        <w:jc w:val="left"/>
        <w:outlineLvl w:val="0"/>
        <w:rPr>
          <w:rFonts w:asciiTheme="minorHAnsi" w:hAnsiTheme="minorHAnsi" w:cstheme="minorHAnsi"/>
          <w:b/>
          <w:i w:val="0"/>
          <w:color w:val="auto"/>
          <w:szCs w:val="24"/>
          <w:u w:val="single"/>
        </w:rPr>
      </w:pPr>
      <w:r w:rsidRPr="006E47D8">
        <w:rPr>
          <w:rFonts w:asciiTheme="minorHAnsi" w:hAnsiTheme="minorHAnsi" w:cstheme="minorHAnsi"/>
          <w:b/>
          <w:i w:val="0"/>
          <w:color w:val="auto"/>
          <w:szCs w:val="24"/>
          <w:u w:val="single"/>
        </w:rPr>
        <w:t xml:space="preserve">12VAC30-122-310 Community </w:t>
      </w:r>
      <w:r w:rsidR="00FD4162" w:rsidRPr="006E47D8">
        <w:rPr>
          <w:rFonts w:asciiTheme="minorHAnsi" w:hAnsiTheme="minorHAnsi" w:cstheme="minorHAnsi"/>
          <w:b/>
          <w:i w:val="0"/>
          <w:color w:val="auto"/>
          <w:szCs w:val="24"/>
          <w:u w:val="single"/>
        </w:rPr>
        <w:t>Coaching</w:t>
      </w:r>
      <w:r w:rsidR="00E605EA">
        <w:rPr>
          <w:rFonts w:asciiTheme="minorHAnsi" w:hAnsiTheme="minorHAnsi" w:cstheme="minorHAnsi"/>
          <w:b/>
          <w:i w:val="0"/>
          <w:color w:val="auto"/>
          <w:szCs w:val="24"/>
          <w:u w:val="single"/>
        </w:rPr>
        <w:br/>
      </w:r>
    </w:p>
    <w:p w14:paraId="6B4D3937" w14:textId="675E4A18" w:rsidR="00E605EA" w:rsidRDefault="00EF140A" w:rsidP="002B12CF">
      <w:pPr>
        <w:pStyle w:val="ListParagraph"/>
        <w:numPr>
          <w:ilvl w:val="0"/>
          <w:numId w:val="38"/>
        </w:numPr>
        <w:spacing w:after="0" w:line="240" w:lineRule="auto"/>
        <w:contextualSpacing w:val="0"/>
        <w:jc w:val="left"/>
        <w:rPr>
          <w:rFonts w:asciiTheme="minorHAnsi" w:hAnsiTheme="minorHAnsi" w:cstheme="minorHAnsi"/>
          <w:b/>
          <w:i w:val="0"/>
          <w:color w:val="auto"/>
          <w:szCs w:val="24"/>
          <w:u w:val="single"/>
        </w:rPr>
      </w:pPr>
      <w:r w:rsidRPr="004D3962">
        <w:rPr>
          <w:rFonts w:asciiTheme="minorHAnsi" w:hAnsiTheme="minorHAnsi" w:cstheme="minorHAnsi"/>
          <w:b/>
          <w:i w:val="0"/>
          <w:color w:val="auto"/>
        </w:rPr>
        <w:t>Subdivision</w:t>
      </w:r>
      <w:r w:rsidR="006E47D8" w:rsidRPr="004D3962">
        <w:rPr>
          <w:rFonts w:asciiTheme="minorHAnsi" w:hAnsiTheme="minorHAnsi" w:cstheme="minorHAnsi"/>
          <w:b/>
          <w:i w:val="0"/>
          <w:color w:val="auto"/>
        </w:rPr>
        <w:t xml:space="preserve"> C</w:t>
      </w:r>
      <w:r w:rsidRPr="004D3962">
        <w:rPr>
          <w:rFonts w:asciiTheme="minorHAnsi" w:hAnsiTheme="minorHAnsi" w:cstheme="minorHAnsi"/>
          <w:b/>
          <w:i w:val="0"/>
          <w:color w:val="auto"/>
        </w:rPr>
        <w:t xml:space="preserve"> </w:t>
      </w:r>
      <w:r w:rsidR="006E47D8" w:rsidRPr="004D3962">
        <w:rPr>
          <w:rFonts w:asciiTheme="minorHAnsi" w:hAnsiTheme="minorHAnsi" w:cstheme="minorHAnsi"/>
          <w:b/>
          <w:i w:val="0"/>
          <w:color w:val="auto"/>
        </w:rPr>
        <w:t>3</w:t>
      </w:r>
      <w:r w:rsidRPr="004D3962">
        <w:rPr>
          <w:rFonts w:asciiTheme="minorHAnsi" w:hAnsiTheme="minorHAnsi" w:cstheme="minorHAnsi"/>
          <w:b/>
          <w:i w:val="0"/>
          <w:color w:val="auto"/>
        </w:rPr>
        <w:t>:</w:t>
      </w:r>
      <w:r w:rsidR="006E47D8" w:rsidRPr="004D3962">
        <w:rPr>
          <w:rFonts w:asciiTheme="minorHAnsi" w:hAnsiTheme="minorHAnsi" w:cstheme="minorHAnsi"/>
          <w:b/>
          <w:i w:val="0"/>
          <w:color w:val="auto"/>
        </w:rPr>
        <w:t xml:space="preserve"> </w:t>
      </w:r>
      <w:r w:rsidRPr="004D3962">
        <w:rPr>
          <w:rFonts w:asciiTheme="minorHAnsi" w:hAnsiTheme="minorHAnsi" w:cstheme="minorHAnsi"/>
          <w:b/>
          <w:i w:val="0"/>
          <w:color w:val="auto"/>
        </w:rPr>
        <w:t xml:space="preserve">The Board recommends </w:t>
      </w:r>
      <w:r w:rsidR="006E47D8" w:rsidRPr="004D3962">
        <w:rPr>
          <w:rFonts w:asciiTheme="minorHAnsi" w:hAnsiTheme="minorHAnsi" w:cstheme="minorHAnsi"/>
          <w:b/>
          <w:i w:val="0"/>
          <w:color w:val="auto"/>
        </w:rPr>
        <w:t>strik</w:t>
      </w:r>
      <w:r w:rsidRPr="004D3962">
        <w:rPr>
          <w:rFonts w:asciiTheme="minorHAnsi" w:hAnsiTheme="minorHAnsi" w:cstheme="minorHAnsi"/>
          <w:b/>
          <w:i w:val="0"/>
          <w:color w:val="auto"/>
        </w:rPr>
        <w:t>ing the sentence,</w:t>
      </w:r>
      <w:r w:rsidR="006E47D8" w:rsidRPr="004D3962">
        <w:rPr>
          <w:rFonts w:asciiTheme="minorHAnsi" w:hAnsiTheme="minorHAnsi" w:cstheme="minorHAnsi"/>
          <w:b/>
          <w:i w:val="0"/>
          <w:color w:val="auto"/>
        </w:rPr>
        <w:t xml:space="preserve"> “This service shall not be provided within a group setting.</w:t>
      </w:r>
      <w:r w:rsidRPr="004D3962">
        <w:rPr>
          <w:rFonts w:asciiTheme="minorHAnsi" w:hAnsiTheme="minorHAnsi" w:cstheme="minorHAnsi"/>
          <w:b/>
          <w:i w:val="0"/>
          <w:color w:val="auto"/>
        </w:rPr>
        <w:t>”</w:t>
      </w:r>
      <w:r w:rsidR="006E47D8" w:rsidRPr="004D3962">
        <w:rPr>
          <w:rFonts w:asciiTheme="minorHAnsi" w:hAnsiTheme="minorHAnsi" w:cstheme="minorHAnsi"/>
          <w:b/>
          <w:i w:val="0"/>
          <w:color w:val="auto"/>
        </w:rPr>
        <w:t xml:space="preserve"> </w:t>
      </w:r>
      <w:r w:rsidR="006E47D8" w:rsidRPr="004D3962">
        <w:rPr>
          <w:rFonts w:asciiTheme="minorHAnsi" w:hAnsiTheme="minorHAnsi" w:cstheme="minorHAnsi"/>
          <w:i w:val="0"/>
          <w:color w:val="auto"/>
        </w:rPr>
        <w:t>This sentence is not necessary and has the potential to prevent the individual from learning how to interact and communicate with others in a community engagement setting, the entire purpose of the service.</w:t>
      </w:r>
      <w:r w:rsidR="00F0097D" w:rsidRPr="004D3962">
        <w:rPr>
          <w:rFonts w:asciiTheme="minorHAnsi" w:hAnsiTheme="minorHAnsi" w:cstheme="minorHAnsi"/>
          <w:i w:val="0"/>
          <w:color w:val="auto"/>
        </w:rPr>
        <w:t xml:space="preserve"> </w:t>
      </w:r>
      <w:r w:rsidR="006E47D8" w:rsidRPr="004D3962">
        <w:rPr>
          <w:rFonts w:asciiTheme="minorHAnsi" w:hAnsiTheme="minorHAnsi" w:cstheme="minorHAnsi"/>
          <w:i w:val="0"/>
          <w:color w:val="auto"/>
        </w:rPr>
        <w:t xml:space="preserve">Requiring the service to be one-on-one is sufficient. </w:t>
      </w:r>
      <w:r w:rsidR="00E605EA" w:rsidRPr="004D3962">
        <w:rPr>
          <w:rFonts w:asciiTheme="minorHAnsi" w:hAnsiTheme="minorHAnsi" w:cstheme="minorHAnsi"/>
          <w:i w:val="0"/>
          <w:color w:val="auto"/>
        </w:rPr>
        <w:br/>
      </w:r>
    </w:p>
    <w:p w14:paraId="0774234B" w14:textId="2EC0D9A8" w:rsidR="003E649F" w:rsidRPr="003223B6" w:rsidRDefault="00BE6386" w:rsidP="004D3962">
      <w:pPr>
        <w:spacing w:after="0" w:line="240" w:lineRule="auto"/>
        <w:contextualSpacing w:val="0"/>
        <w:jc w:val="left"/>
        <w:outlineLvl w:val="0"/>
        <w:rPr>
          <w:rFonts w:asciiTheme="minorHAnsi" w:hAnsiTheme="minorHAnsi" w:cstheme="minorHAnsi"/>
          <w:b/>
          <w:i w:val="0"/>
          <w:color w:val="auto"/>
          <w:szCs w:val="24"/>
          <w:u w:val="single"/>
        </w:rPr>
      </w:pPr>
      <w:r w:rsidRPr="003223B6">
        <w:rPr>
          <w:rFonts w:asciiTheme="minorHAnsi" w:hAnsiTheme="minorHAnsi" w:cstheme="minorHAnsi"/>
          <w:b/>
          <w:i w:val="0"/>
          <w:color w:val="auto"/>
          <w:szCs w:val="24"/>
          <w:u w:val="single"/>
        </w:rPr>
        <w:t>12VAC30-122-330 Community guide</w:t>
      </w:r>
      <w:r w:rsidR="00E605EA">
        <w:rPr>
          <w:rFonts w:asciiTheme="minorHAnsi" w:hAnsiTheme="minorHAnsi" w:cstheme="minorHAnsi"/>
          <w:b/>
          <w:i w:val="0"/>
          <w:color w:val="auto"/>
          <w:szCs w:val="24"/>
          <w:u w:val="single"/>
        </w:rPr>
        <w:br/>
      </w:r>
    </w:p>
    <w:p w14:paraId="708F7A1F" w14:textId="376ACE9C" w:rsidR="006E47D8" w:rsidRPr="00743C3F" w:rsidRDefault="00BE6386"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sidRPr="009A7809">
        <w:rPr>
          <w:rFonts w:asciiTheme="minorHAnsi" w:hAnsiTheme="minorHAnsi" w:cstheme="minorHAnsi"/>
          <w:b/>
          <w:i w:val="0"/>
          <w:color w:val="auto"/>
          <w:szCs w:val="24"/>
        </w:rPr>
        <w:t xml:space="preserve">This section is reserved; however </w:t>
      </w:r>
      <w:r w:rsidR="00BD2B08">
        <w:rPr>
          <w:rFonts w:asciiTheme="minorHAnsi" w:hAnsiTheme="minorHAnsi" w:cstheme="minorHAnsi"/>
          <w:b/>
          <w:i w:val="0"/>
          <w:color w:val="auto"/>
          <w:szCs w:val="24"/>
        </w:rPr>
        <w:t>community guide</w:t>
      </w:r>
      <w:r w:rsidRPr="009A7809">
        <w:rPr>
          <w:rFonts w:asciiTheme="minorHAnsi" w:hAnsiTheme="minorHAnsi" w:cstheme="minorHAnsi"/>
          <w:b/>
          <w:i w:val="0"/>
          <w:color w:val="auto"/>
          <w:szCs w:val="24"/>
        </w:rPr>
        <w:t xml:space="preserve"> is now an available service and</w:t>
      </w:r>
      <w:r w:rsidR="006E47D8" w:rsidRPr="009A7809">
        <w:rPr>
          <w:rFonts w:asciiTheme="minorHAnsi" w:hAnsiTheme="minorHAnsi" w:cstheme="minorHAnsi"/>
          <w:b/>
          <w:i w:val="0"/>
          <w:color w:val="auto"/>
          <w:szCs w:val="24"/>
        </w:rPr>
        <w:t xml:space="preserve"> the Board recommends addressing it in the regulations.</w:t>
      </w:r>
      <w:r w:rsidR="00F0097D">
        <w:rPr>
          <w:rFonts w:asciiTheme="minorHAnsi" w:hAnsiTheme="minorHAnsi" w:cstheme="minorHAnsi"/>
          <w:b/>
          <w:i w:val="0"/>
          <w:color w:val="auto"/>
          <w:szCs w:val="24"/>
        </w:rPr>
        <w:t xml:space="preserve"> </w:t>
      </w:r>
      <w:r w:rsidR="00E605EA">
        <w:rPr>
          <w:rFonts w:asciiTheme="minorHAnsi" w:hAnsiTheme="minorHAnsi" w:cstheme="minorHAnsi"/>
          <w:b/>
          <w:i w:val="0"/>
          <w:color w:val="auto"/>
          <w:szCs w:val="24"/>
        </w:rPr>
        <w:br/>
      </w:r>
    </w:p>
    <w:p w14:paraId="7C1A6014" w14:textId="17850E14" w:rsidR="00FD4162" w:rsidRPr="00743C3F" w:rsidRDefault="00FF28CE" w:rsidP="004D3962">
      <w:pPr>
        <w:spacing w:after="0" w:line="240" w:lineRule="auto"/>
        <w:contextualSpacing w:val="0"/>
        <w:jc w:val="left"/>
        <w:outlineLvl w:val="0"/>
        <w:rPr>
          <w:rFonts w:asciiTheme="minorHAnsi" w:hAnsiTheme="minorHAnsi" w:cstheme="minorHAnsi"/>
          <w:b/>
          <w:i w:val="0"/>
          <w:color w:val="auto"/>
          <w:szCs w:val="24"/>
          <w:u w:val="single"/>
        </w:rPr>
      </w:pPr>
      <w:r w:rsidRPr="00743C3F">
        <w:rPr>
          <w:rFonts w:asciiTheme="minorHAnsi" w:hAnsiTheme="minorHAnsi" w:cstheme="minorHAnsi"/>
          <w:b/>
          <w:i w:val="0"/>
          <w:color w:val="auto"/>
          <w:szCs w:val="24"/>
          <w:u w:val="single"/>
        </w:rPr>
        <w:t>12VAC30-122-340 Companion services</w:t>
      </w:r>
      <w:r w:rsidR="00E605EA">
        <w:rPr>
          <w:rFonts w:asciiTheme="minorHAnsi" w:hAnsiTheme="minorHAnsi" w:cstheme="minorHAnsi"/>
          <w:b/>
          <w:i w:val="0"/>
          <w:color w:val="auto"/>
          <w:szCs w:val="24"/>
          <w:u w:val="single"/>
        </w:rPr>
        <w:br/>
      </w:r>
    </w:p>
    <w:p w14:paraId="6E4BADD4" w14:textId="74003649" w:rsidR="00FF28CE" w:rsidRDefault="00BC1BEA" w:rsidP="002B12CF">
      <w:pPr>
        <w:pStyle w:val="ListParagraph"/>
        <w:numPr>
          <w:ilvl w:val="0"/>
          <w:numId w:val="38"/>
        </w:numPr>
        <w:spacing w:after="0" w:line="240" w:lineRule="auto"/>
        <w:contextualSpacing w:val="0"/>
        <w:jc w:val="left"/>
        <w:rPr>
          <w:rFonts w:asciiTheme="minorHAnsi" w:hAnsiTheme="minorHAnsi" w:cstheme="minorHAnsi"/>
          <w:i w:val="0"/>
          <w:color w:val="auto"/>
        </w:rPr>
      </w:pPr>
      <w:r>
        <w:rPr>
          <w:rFonts w:asciiTheme="minorHAnsi" w:hAnsiTheme="minorHAnsi" w:cstheme="minorHAnsi"/>
          <w:b/>
          <w:i w:val="0"/>
          <w:color w:val="auto"/>
        </w:rPr>
        <w:t>Subdivision</w:t>
      </w:r>
      <w:r w:rsidR="00FF28CE">
        <w:rPr>
          <w:rFonts w:asciiTheme="minorHAnsi" w:hAnsiTheme="minorHAnsi" w:cstheme="minorHAnsi"/>
          <w:b/>
          <w:i w:val="0"/>
          <w:color w:val="auto"/>
        </w:rPr>
        <w:t xml:space="preserve"> C</w:t>
      </w:r>
      <w:r>
        <w:rPr>
          <w:rFonts w:asciiTheme="minorHAnsi" w:hAnsiTheme="minorHAnsi" w:cstheme="minorHAnsi"/>
          <w:b/>
          <w:i w:val="0"/>
          <w:color w:val="auto"/>
        </w:rPr>
        <w:t xml:space="preserve"> </w:t>
      </w:r>
      <w:r w:rsidR="00FF28CE">
        <w:rPr>
          <w:rFonts w:asciiTheme="minorHAnsi" w:hAnsiTheme="minorHAnsi" w:cstheme="minorHAnsi"/>
          <w:b/>
          <w:i w:val="0"/>
          <w:color w:val="auto"/>
        </w:rPr>
        <w:t>1</w:t>
      </w:r>
      <w:r>
        <w:rPr>
          <w:rFonts w:asciiTheme="minorHAnsi" w:hAnsiTheme="minorHAnsi" w:cstheme="minorHAnsi"/>
          <w:b/>
          <w:i w:val="0"/>
          <w:color w:val="auto"/>
        </w:rPr>
        <w:t>:</w:t>
      </w:r>
      <w:r w:rsidR="00FF28CE">
        <w:rPr>
          <w:rFonts w:asciiTheme="minorHAnsi" w:hAnsiTheme="minorHAnsi" w:cstheme="minorHAnsi"/>
          <w:b/>
          <w:i w:val="0"/>
          <w:color w:val="auto"/>
        </w:rPr>
        <w:t xml:space="preserve"> </w:t>
      </w:r>
      <w:r>
        <w:rPr>
          <w:rFonts w:asciiTheme="minorHAnsi" w:hAnsiTheme="minorHAnsi" w:cstheme="minorHAnsi"/>
          <w:b/>
          <w:i w:val="0"/>
          <w:color w:val="auto"/>
        </w:rPr>
        <w:t>T</w:t>
      </w:r>
      <w:r w:rsidR="00FF28CE">
        <w:rPr>
          <w:rFonts w:asciiTheme="minorHAnsi" w:hAnsiTheme="minorHAnsi" w:cstheme="minorHAnsi"/>
          <w:b/>
          <w:i w:val="0"/>
          <w:color w:val="auto"/>
        </w:rPr>
        <w:t>he Board recommends eliminatin</w:t>
      </w:r>
      <w:r w:rsidR="00282F94">
        <w:rPr>
          <w:rFonts w:asciiTheme="minorHAnsi" w:hAnsiTheme="minorHAnsi" w:cstheme="minorHAnsi"/>
          <w:b/>
          <w:i w:val="0"/>
          <w:color w:val="auto"/>
        </w:rPr>
        <w:t xml:space="preserve">g the limit of the service to eight </w:t>
      </w:r>
      <w:r w:rsidR="00FF28CE">
        <w:rPr>
          <w:rFonts w:asciiTheme="minorHAnsi" w:hAnsiTheme="minorHAnsi" w:cstheme="minorHAnsi"/>
          <w:b/>
          <w:i w:val="0"/>
          <w:color w:val="auto"/>
        </w:rPr>
        <w:t>hours per 24 hour per day.</w:t>
      </w:r>
      <w:r w:rsidR="00F0097D">
        <w:rPr>
          <w:rFonts w:asciiTheme="minorHAnsi" w:hAnsiTheme="minorHAnsi" w:cstheme="minorHAnsi"/>
          <w:b/>
          <w:i w:val="0"/>
          <w:color w:val="auto"/>
        </w:rPr>
        <w:t xml:space="preserve"> </w:t>
      </w:r>
      <w:r w:rsidR="00FF28CE" w:rsidRPr="00FF28CE">
        <w:rPr>
          <w:rFonts w:asciiTheme="minorHAnsi" w:hAnsiTheme="minorHAnsi" w:cstheme="minorHAnsi"/>
          <w:i w:val="0"/>
          <w:color w:val="auto"/>
        </w:rPr>
        <w:t>The waivers already allow a combination of various services to flexibly accommodate an individual’s needs.</w:t>
      </w:r>
      <w:r w:rsidR="00F0097D">
        <w:rPr>
          <w:rFonts w:asciiTheme="minorHAnsi" w:hAnsiTheme="minorHAnsi" w:cstheme="minorHAnsi"/>
          <w:i w:val="0"/>
          <w:color w:val="auto"/>
        </w:rPr>
        <w:t xml:space="preserve"> </w:t>
      </w:r>
      <w:r w:rsidR="00FF28CE" w:rsidRPr="00FF28CE">
        <w:rPr>
          <w:rFonts w:asciiTheme="minorHAnsi" w:hAnsiTheme="minorHAnsi" w:cstheme="minorHAnsi"/>
          <w:i w:val="0"/>
          <w:color w:val="auto"/>
        </w:rPr>
        <w:t>Companion services are inexpensive and there may be times when an</w:t>
      </w:r>
      <w:r w:rsidR="00590C14">
        <w:rPr>
          <w:rFonts w:asciiTheme="minorHAnsi" w:hAnsiTheme="minorHAnsi" w:cstheme="minorHAnsi"/>
          <w:i w:val="0"/>
          <w:color w:val="auto"/>
        </w:rPr>
        <w:t xml:space="preserve"> individual requires more than eight</w:t>
      </w:r>
      <w:r w:rsidR="00FF28CE" w:rsidRPr="00FF28CE">
        <w:rPr>
          <w:rFonts w:asciiTheme="minorHAnsi" w:hAnsiTheme="minorHAnsi" w:cstheme="minorHAnsi"/>
          <w:i w:val="0"/>
          <w:color w:val="auto"/>
        </w:rPr>
        <w:t xml:space="preserve"> hours of this service</w:t>
      </w:r>
      <w:r w:rsidR="007B6A82">
        <w:rPr>
          <w:rFonts w:asciiTheme="minorHAnsi" w:hAnsiTheme="minorHAnsi" w:cstheme="minorHAnsi"/>
          <w:i w:val="0"/>
          <w:color w:val="auto"/>
        </w:rPr>
        <w:t xml:space="preserve"> in a given day</w:t>
      </w:r>
      <w:r w:rsidR="00FF28CE" w:rsidRPr="00FF28CE">
        <w:rPr>
          <w:rFonts w:asciiTheme="minorHAnsi" w:hAnsiTheme="minorHAnsi" w:cstheme="minorHAnsi"/>
          <w:i w:val="0"/>
          <w:color w:val="auto"/>
        </w:rPr>
        <w:t>.</w:t>
      </w:r>
      <w:r w:rsidR="00F0097D">
        <w:rPr>
          <w:rFonts w:asciiTheme="minorHAnsi" w:hAnsiTheme="minorHAnsi" w:cstheme="minorHAnsi"/>
          <w:i w:val="0"/>
          <w:color w:val="auto"/>
        </w:rPr>
        <w:t xml:space="preserve"> </w:t>
      </w:r>
      <w:r w:rsidR="00FF28CE" w:rsidRPr="00FF28CE">
        <w:rPr>
          <w:rFonts w:asciiTheme="minorHAnsi" w:hAnsiTheme="minorHAnsi" w:cstheme="minorHAnsi"/>
          <w:i w:val="0"/>
          <w:color w:val="auto"/>
        </w:rPr>
        <w:t xml:space="preserve">The authorization should be an annual amount of hours that can be used as the individual needs them. Eight hours </w:t>
      </w:r>
      <w:r w:rsidR="004B707F">
        <w:rPr>
          <w:rFonts w:asciiTheme="minorHAnsi" w:hAnsiTheme="minorHAnsi" w:cstheme="minorHAnsi"/>
          <w:i w:val="0"/>
          <w:color w:val="auto"/>
        </w:rPr>
        <w:t xml:space="preserve">per day </w:t>
      </w:r>
      <w:r w:rsidR="00FF28CE" w:rsidRPr="00FF28CE">
        <w:rPr>
          <w:rFonts w:asciiTheme="minorHAnsi" w:hAnsiTheme="minorHAnsi" w:cstheme="minorHAnsi"/>
          <w:i w:val="0"/>
          <w:color w:val="auto"/>
        </w:rPr>
        <w:t>is an arbitrary cap.</w:t>
      </w:r>
      <w:r w:rsidR="00F0097D">
        <w:rPr>
          <w:rFonts w:asciiTheme="minorHAnsi" w:hAnsiTheme="minorHAnsi" w:cstheme="minorHAnsi"/>
          <w:i w:val="0"/>
          <w:color w:val="auto"/>
        </w:rPr>
        <w:t xml:space="preserve"> </w:t>
      </w:r>
      <w:r w:rsidR="008A5A42">
        <w:rPr>
          <w:rFonts w:asciiTheme="minorHAnsi" w:hAnsiTheme="minorHAnsi" w:cstheme="minorHAnsi"/>
          <w:i w:val="0"/>
          <w:color w:val="auto"/>
        </w:rPr>
        <w:t xml:space="preserve">Other services don’t have </w:t>
      </w:r>
      <w:r w:rsidR="00E850E3">
        <w:rPr>
          <w:rFonts w:asciiTheme="minorHAnsi" w:hAnsiTheme="minorHAnsi" w:cstheme="minorHAnsi"/>
          <w:i w:val="0"/>
          <w:color w:val="auto"/>
        </w:rPr>
        <w:t>a</w:t>
      </w:r>
      <w:r w:rsidR="008A5A42">
        <w:rPr>
          <w:rFonts w:asciiTheme="minorHAnsi" w:hAnsiTheme="minorHAnsi" w:cstheme="minorHAnsi"/>
          <w:i w:val="0"/>
          <w:color w:val="auto"/>
        </w:rPr>
        <w:t xml:space="preserve"> </w:t>
      </w:r>
      <w:r w:rsidR="001568A9">
        <w:rPr>
          <w:rFonts w:asciiTheme="minorHAnsi" w:hAnsiTheme="minorHAnsi" w:cstheme="minorHAnsi"/>
          <w:i w:val="0"/>
          <w:color w:val="auto"/>
        </w:rPr>
        <w:t xml:space="preserve">daily </w:t>
      </w:r>
      <w:r w:rsidR="008A5A42">
        <w:rPr>
          <w:rFonts w:asciiTheme="minorHAnsi" w:hAnsiTheme="minorHAnsi" w:cstheme="minorHAnsi"/>
          <w:i w:val="0"/>
          <w:color w:val="auto"/>
        </w:rPr>
        <w:t>limit.</w:t>
      </w:r>
      <w:r w:rsidR="00E605EA">
        <w:rPr>
          <w:rFonts w:asciiTheme="minorHAnsi" w:hAnsiTheme="minorHAnsi" w:cstheme="minorHAnsi"/>
          <w:i w:val="0"/>
          <w:color w:val="auto"/>
        </w:rPr>
        <w:br/>
      </w:r>
    </w:p>
    <w:p w14:paraId="1C5152DD" w14:textId="61B64F67" w:rsidR="00BE6386" w:rsidRPr="008A5A42" w:rsidRDefault="00BE6386" w:rsidP="004D3962">
      <w:pPr>
        <w:spacing w:after="0" w:line="240" w:lineRule="auto"/>
        <w:contextualSpacing w:val="0"/>
        <w:jc w:val="left"/>
        <w:outlineLvl w:val="0"/>
        <w:rPr>
          <w:rFonts w:asciiTheme="minorHAnsi" w:hAnsiTheme="minorHAnsi" w:cstheme="minorHAnsi"/>
          <w:b/>
          <w:i w:val="0"/>
          <w:color w:val="auto"/>
          <w:szCs w:val="24"/>
          <w:u w:val="single"/>
        </w:rPr>
      </w:pPr>
      <w:r w:rsidRPr="008A5A42">
        <w:rPr>
          <w:rFonts w:asciiTheme="minorHAnsi" w:hAnsiTheme="minorHAnsi" w:cstheme="minorHAnsi"/>
          <w:b/>
          <w:i w:val="0"/>
          <w:color w:val="auto"/>
          <w:szCs w:val="24"/>
          <w:u w:val="single"/>
        </w:rPr>
        <w:lastRenderedPageBreak/>
        <w:t>12VAC30-122-360 Electronic home-based support services</w:t>
      </w:r>
      <w:r w:rsidR="00E605EA">
        <w:rPr>
          <w:rFonts w:asciiTheme="minorHAnsi" w:hAnsiTheme="minorHAnsi" w:cstheme="minorHAnsi"/>
          <w:b/>
          <w:i w:val="0"/>
          <w:color w:val="auto"/>
          <w:szCs w:val="24"/>
          <w:u w:val="single"/>
        </w:rPr>
        <w:br/>
      </w:r>
    </w:p>
    <w:p w14:paraId="6188D246" w14:textId="2A111F40" w:rsidR="00BE6386" w:rsidRDefault="008C77E9"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Subdivision</w:t>
      </w:r>
      <w:r w:rsidR="008A5A42">
        <w:rPr>
          <w:rFonts w:asciiTheme="minorHAnsi" w:hAnsiTheme="minorHAnsi" w:cstheme="minorHAnsi"/>
          <w:b/>
          <w:i w:val="0"/>
          <w:color w:val="auto"/>
          <w:szCs w:val="24"/>
        </w:rPr>
        <w:t xml:space="preserve"> B</w:t>
      </w:r>
      <w:r>
        <w:rPr>
          <w:rFonts w:asciiTheme="minorHAnsi" w:hAnsiTheme="minorHAnsi" w:cstheme="minorHAnsi"/>
          <w:b/>
          <w:i w:val="0"/>
          <w:color w:val="auto"/>
          <w:szCs w:val="24"/>
        </w:rPr>
        <w:t xml:space="preserve"> </w:t>
      </w:r>
      <w:r w:rsidR="008A5A42">
        <w:rPr>
          <w:rFonts w:asciiTheme="minorHAnsi" w:hAnsiTheme="minorHAnsi" w:cstheme="minorHAnsi"/>
          <w:b/>
          <w:i w:val="0"/>
          <w:color w:val="auto"/>
          <w:szCs w:val="24"/>
        </w:rPr>
        <w:t>1</w:t>
      </w:r>
      <w:r>
        <w:rPr>
          <w:rFonts w:asciiTheme="minorHAnsi" w:hAnsiTheme="minorHAnsi" w:cstheme="minorHAnsi"/>
          <w:b/>
          <w:i w:val="0"/>
          <w:color w:val="auto"/>
          <w:szCs w:val="24"/>
        </w:rPr>
        <w:t>:</w:t>
      </w:r>
      <w:r w:rsidR="00BE6386" w:rsidRPr="009A54C4">
        <w:rPr>
          <w:rFonts w:asciiTheme="minorHAnsi" w:hAnsiTheme="minorHAnsi" w:cstheme="minorHAnsi"/>
          <w:i w:val="0"/>
          <w:color w:val="auto"/>
          <w:szCs w:val="24"/>
        </w:rPr>
        <w:t xml:space="preserve"> </w:t>
      </w:r>
      <w:r>
        <w:rPr>
          <w:rFonts w:asciiTheme="minorHAnsi" w:hAnsiTheme="minorHAnsi" w:cstheme="minorHAnsi"/>
          <w:b/>
          <w:i w:val="0"/>
          <w:color w:val="auto"/>
          <w:szCs w:val="24"/>
        </w:rPr>
        <w:t>T</w:t>
      </w:r>
      <w:r w:rsidR="008A5A42" w:rsidRPr="008A5A42">
        <w:rPr>
          <w:rFonts w:asciiTheme="minorHAnsi" w:hAnsiTheme="minorHAnsi" w:cstheme="minorHAnsi"/>
          <w:b/>
          <w:i w:val="0"/>
          <w:color w:val="auto"/>
          <w:szCs w:val="24"/>
        </w:rPr>
        <w:t xml:space="preserve">he Board recommends removing the word </w:t>
      </w:r>
      <w:r w:rsidR="008A5A42" w:rsidRPr="00282F94">
        <w:rPr>
          <w:rFonts w:asciiTheme="minorHAnsi" w:hAnsiTheme="minorHAnsi" w:cstheme="minorHAnsi"/>
          <w:b/>
          <w:i w:val="0"/>
          <w:color w:val="auto"/>
          <w:szCs w:val="24"/>
        </w:rPr>
        <w:t>“physically</w:t>
      </w:r>
      <w:r w:rsidR="008A5A42" w:rsidRPr="00282F94">
        <w:rPr>
          <w:rFonts w:asciiTheme="minorHAnsi" w:hAnsiTheme="minorHAnsi" w:cstheme="minorHAnsi"/>
          <w:i w:val="0"/>
          <w:color w:val="auto"/>
          <w:szCs w:val="24"/>
        </w:rPr>
        <w:t>.”</w:t>
      </w:r>
      <w:r w:rsidR="00F0097D">
        <w:rPr>
          <w:rFonts w:asciiTheme="minorHAnsi" w:hAnsiTheme="minorHAnsi" w:cstheme="minorHAnsi"/>
          <w:color w:val="auto"/>
          <w:szCs w:val="24"/>
        </w:rPr>
        <w:t xml:space="preserve"> </w:t>
      </w:r>
      <w:r w:rsidR="00BE6386" w:rsidRPr="009A54C4">
        <w:rPr>
          <w:rFonts w:asciiTheme="minorHAnsi" w:hAnsiTheme="minorHAnsi" w:cstheme="minorHAnsi"/>
          <w:i w:val="0"/>
          <w:color w:val="auto"/>
          <w:szCs w:val="24"/>
        </w:rPr>
        <w:t xml:space="preserve">The section notes that the individual must be </w:t>
      </w:r>
      <w:r w:rsidR="00A95722" w:rsidRPr="00A95722">
        <w:rPr>
          <w:rFonts w:asciiTheme="minorHAnsi" w:hAnsiTheme="minorHAnsi" w:cstheme="minorHAnsi"/>
          <w:i w:val="0"/>
          <w:color w:val="auto"/>
          <w:szCs w:val="24"/>
        </w:rPr>
        <w:t>“</w:t>
      </w:r>
      <w:r w:rsidR="00BE6386" w:rsidRPr="00A95722">
        <w:rPr>
          <w:rFonts w:asciiTheme="minorHAnsi" w:hAnsiTheme="minorHAnsi" w:cstheme="minorHAnsi"/>
          <w:i w:val="0"/>
          <w:color w:val="auto"/>
          <w:szCs w:val="24"/>
        </w:rPr>
        <w:t>physically</w:t>
      </w:r>
      <w:r w:rsidR="00A95722" w:rsidRPr="00A95722">
        <w:rPr>
          <w:rFonts w:asciiTheme="minorHAnsi" w:hAnsiTheme="minorHAnsi" w:cstheme="minorHAnsi"/>
          <w:i w:val="0"/>
          <w:color w:val="auto"/>
          <w:szCs w:val="24"/>
        </w:rPr>
        <w:t>”</w:t>
      </w:r>
      <w:r w:rsidR="00BE6386" w:rsidRPr="009A54C4">
        <w:rPr>
          <w:rFonts w:asciiTheme="minorHAnsi" w:hAnsiTheme="minorHAnsi" w:cstheme="minorHAnsi"/>
          <w:color w:val="auto"/>
          <w:szCs w:val="24"/>
        </w:rPr>
        <w:t xml:space="preserve"> </w:t>
      </w:r>
      <w:r w:rsidR="00BE6386" w:rsidRPr="009A54C4">
        <w:rPr>
          <w:rFonts w:asciiTheme="minorHAnsi" w:hAnsiTheme="minorHAnsi" w:cstheme="minorHAnsi"/>
          <w:i w:val="0"/>
          <w:color w:val="auto"/>
          <w:szCs w:val="24"/>
        </w:rPr>
        <w:t>capable of using the equipment provided via EHBS service.</w:t>
      </w:r>
      <w:r w:rsidR="00F0097D">
        <w:rPr>
          <w:rFonts w:asciiTheme="minorHAnsi" w:hAnsiTheme="minorHAnsi" w:cstheme="minorHAnsi"/>
          <w:i w:val="0"/>
          <w:color w:val="auto"/>
          <w:szCs w:val="24"/>
        </w:rPr>
        <w:t xml:space="preserve"> </w:t>
      </w:r>
      <w:r w:rsidR="00BE6386">
        <w:rPr>
          <w:rFonts w:asciiTheme="minorHAnsi" w:hAnsiTheme="minorHAnsi" w:cstheme="minorHAnsi"/>
          <w:i w:val="0"/>
          <w:color w:val="auto"/>
          <w:szCs w:val="24"/>
        </w:rPr>
        <w:t>Some EHBS services may be voice activated and not require physical manipulation.</w:t>
      </w:r>
      <w:r w:rsidR="009A7809">
        <w:rPr>
          <w:rFonts w:asciiTheme="minorHAnsi" w:hAnsiTheme="minorHAnsi" w:cstheme="minorHAnsi"/>
          <w:i w:val="0"/>
          <w:color w:val="auto"/>
          <w:szCs w:val="24"/>
        </w:rPr>
        <w:t xml:space="preserve"> Although voice activation could be considered “physical,” this provision could be misunderstood.</w:t>
      </w:r>
      <w:r w:rsidR="00E605EA">
        <w:rPr>
          <w:rFonts w:asciiTheme="minorHAnsi" w:hAnsiTheme="minorHAnsi" w:cstheme="minorHAnsi"/>
          <w:i w:val="0"/>
          <w:color w:val="auto"/>
          <w:szCs w:val="24"/>
        </w:rPr>
        <w:br/>
      </w:r>
    </w:p>
    <w:p w14:paraId="752C98E3" w14:textId="6DE8A540" w:rsidR="00BE6386" w:rsidRPr="00743C3F" w:rsidRDefault="001F784D"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Subdivision</w:t>
      </w:r>
      <w:r w:rsidR="009A7809" w:rsidRPr="009A7809">
        <w:rPr>
          <w:rFonts w:asciiTheme="minorHAnsi" w:hAnsiTheme="minorHAnsi" w:cstheme="minorHAnsi"/>
          <w:b/>
          <w:i w:val="0"/>
          <w:color w:val="auto"/>
          <w:szCs w:val="24"/>
        </w:rPr>
        <w:t xml:space="preserve"> C</w:t>
      </w:r>
      <w:r>
        <w:rPr>
          <w:rFonts w:asciiTheme="minorHAnsi" w:hAnsiTheme="minorHAnsi" w:cstheme="minorHAnsi"/>
          <w:b/>
          <w:i w:val="0"/>
          <w:color w:val="auto"/>
          <w:szCs w:val="24"/>
        </w:rPr>
        <w:t xml:space="preserve"> </w:t>
      </w:r>
      <w:r w:rsidR="009A7809" w:rsidRPr="009A7809">
        <w:rPr>
          <w:rFonts w:asciiTheme="minorHAnsi" w:hAnsiTheme="minorHAnsi" w:cstheme="minorHAnsi"/>
          <w:b/>
          <w:i w:val="0"/>
          <w:color w:val="auto"/>
          <w:szCs w:val="24"/>
        </w:rPr>
        <w:t>1</w:t>
      </w:r>
      <w:r w:rsidR="00E33CC8">
        <w:rPr>
          <w:rFonts w:asciiTheme="minorHAnsi" w:hAnsiTheme="minorHAnsi" w:cstheme="minorHAnsi"/>
          <w:b/>
          <w:i w:val="0"/>
          <w:color w:val="auto"/>
          <w:szCs w:val="24"/>
        </w:rPr>
        <w:t>:</w:t>
      </w:r>
      <w:r w:rsidR="009A7809">
        <w:rPr>
          <w:rFonts w:asciiTheme="minorHAnsi" w:hAnsiTheme="minorHAnsi" w:cstheme="minorHAnsi"/>
          <w:b/>
          <w:i w:val="0"/>
          <w:color w:val="auto"/>
          <w:szCs w:val="24"/>
        </w:rPr>
        <w:t xml:space="preserve"> </w:t>
      </w:r>
      <w:r w:rsidR="00E33CC8">
        <w:rPr>
          <w:rFonts w:asciiTheme="minorHAnsi" w:hAnsiTheme="minorHAnsi" w:cstheme="minorHAnsi"/>
          <w:b/>
          <w:i w:val="0"/>
          <w:color w:val="auto"/>
          <w:szCs w:val="24"/>
        </w:rPr>
        <w:t>A</w:t>
      </w:r>
      <w:r w:rsidR="00BE6386" w:rsidRPr="009A7809">
        <w:rPr>
          <w:rFonts w:asciiTheme="minorHAnsi" w:hAnsiTheme="minorHAnsi" w:cstheme="minorHAnsi"/>
          <w:b/>
          <w:i w:val="0"/>
          <w:color w:val="auto"/>
          <w:szCs w:val="24"/>
        </w:rPr>
        <w:t xml:space="preserve">s recommended in previous sections of these comments, </w:t>
      </w:r>
      <w:r w:rsidR="009A7809" w:rsidRPr="009A7809">
        <w:rPr>
          <w:rFonts w:asciiTheme="minorHAnsi" w:hAnsiTheme="minorHAnsi" w:cstheme="minorHAnsi"/>
          <w:b/>
          <w:i w:val="0"/>
          <w:color w:val="auto"/>
          <w:szCs w:val="24"/>
        </w:rPr>
        <w:t xml:space="preserve">the Board recommends that </w:t>
      </w:r>
      <w:r w:rsidR="00BE6386" w:rsidRPr="009A7809">
        <w:rPr>
          <w:rFonts w:asciiTheme="minorHAnsi" w:hAnsiTheme="minorHAnsi" w:cstheme="minorHAnsi"/>
          <w:b/>
          <w:i w:val="0"/>
          <w:color w:val="auto"/>
          <w:szCs w:val="24"/>
        </w:rPr>
        <w:t>DMAS examine whether $5,000 is an adequate annual limit, particularly with respect to home-based monitoring services which can mitigate the need for in</w:t>
      </w:r>
      <w:r w:rsidR="00C26AE4">
        <w:rPr>
          <w:rFonts w:asciiTheme="minorHAnsi" w:hAnsiTheme="minorHAnsi" w:cstheme="minorHAnsi"/>
          <w:b/>
          <w:i w:val="0"/>
          <w:color w:val="auto"/>
          <w:szCs w:val="24"/>
        </w:rPr>
        <w:t>-</w:t>
      </w:r>
      <w:r w:rsidR="00BE6386" w:rsidRPr="009A7809">
        <w:rPr>
          <w:rFonts w:asciiTheme="minorHAnsi" w:hAnsiTheme="minorHAnsi" w:cstheme="minorHAnsi"/>
          <w:b/>
          <w:i w:val="0"/>
          <w:color w:val="auto"/>
          <w:szCs w:val="24"/>
        </w:rPr>
        <w:t>person supports.</w:t>
      </w:r>
      <w:r w:rsidR="00F0097D">
        <w:rPr>
          <w:rFonts w:asciiTheme="minorHAnsi" w:hAnsiTheme="minorHAnsi" w:cstheme="minorHAnsi"/>
          <w:b/>
          <w:i w:val="0"/>
          <w:color w:val="auto"/>
          <w:szCs w:val="24"/>
        </w:rPr>
        <w:t xml:space="preserve"> </w:t>
      </w:r>
      <w:r w:rsidR="00E605EA">
        <w:rPr>
          <w:rFonts w:asciiTheme="minorHAnsi" w:hAnsiTheme="minorHAnsi" w:cstheme="minorHAnsi"/>
          <w:b/>
          <w:i w:val="0"/>
          <w:color w:val="auto"/>
          <w:szCs w:val="24"/>
        </w:rPr>
        <w:br/>
      </w:r>
    </w:p>
    <w:p w14:paraId="7A576BB2" w14:textId="111881A3" w:rsidR="00BE6386" w:rsidRPr="00743C3F" w:rsidRDefault="00BE6386" w:rsidP="004D3962">
      <w:pPr>
        <w:spacing w:after="0" w:line="240" w:lineRule="auto"/>
        <w:contextualSpacing w:val="0"/>
        <w:jc w:val="left"/>
        <w:outlineLvl w:val="0"/>
        <w:rPr>
          <w:rFonts w:asciiTheme="minorHAnsi" w:hAnsiTheme="minorHAnsi" w:cstheme="minorHAnsi"/>
          <w:b/>
          <w:i w:val="0"/>
          <w:color w:val="auto"/>
          <w:szCs w:val="24"/>
          <w:u w:val="single"/>
        </w:rPr>
      </w:pPr>
      <w:r w:rsidRPr="00743C3F">
        <w:rPr>
          <w:rFonts w:asciiTheme="minorHAnsi" w:hAnsiTheme="minorHAnsi" w:cstheme="minorHAnsi"/>
          <w:b/>
          <w:i w:val="0"/>
          <w:color w:val="auto"/>
          <w:szCs w:val="24"/>
          <w:u w:val="single"/>
        </w:rPr>
        <w:t xml:space="preserve">12VAC30-122-370 Environmental modifications services </w:t>
      </w:r>
      <w:r w:rsidR="00E605EA">
        <w:rPr>
          <w:rFonts w:asciiTheme="minorHAnsi" w:hAnsiTheme="minorHAnsi" w:cstheme="minorHAnsi"/>
          <w:b/>
          <w:i w:val="0"/>
          <w:color w:val="auto"/>
          <w:szCs w:val="24"/>
          <w:u w:val="single"/>
        </w:rPr>
        <w:br/>
      </w:r>
    </w:p>
    <w:p w14:paraId="2EF9D1C7" w14:textId="74320794" w:rsidR="00184FC0" w:rsidRDefault="0039440B"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Subdivision</w:t>
      </w:r>
      <w:r w:rsidR="00184FC0">
        <w:rPr>
          <w:rFonts w:asciiTheme="minorHAnsi" w:hAnsiTheme="minorHAnsi" w:cstheme="minorHAnsi"/>
          <w:b/>
          <w:i w:val="0"/>
          <w:color w:val="auto"/>
          <w:szCs w:val="24"/>
        </w:rPr>
        <w:t xml:space="preserve"> C</w:t>
      </w:r>
      <w:r>
        <w:rPr>
          <w:rFonts w:asciiTheme="minorHAnsi" w:hAnsiTheme="minorHAnsi" w:cstheme="minorHAnsi"/>
          <w:b/>
          <w:i w:val="0"/>
          <w:color w:val="auto"/>
          <w:szCs w:val="24"/>
        </w:rPr>
        <w:t xml:space="preserve"> </w:t>
      </w:r>
      <w:r w:rsidR="00184FC0">
        <w:rPr>
          <w:rFonts w:asciiTheme="minorHAnsi" w:hAnsiTheme="minorHAnsi" w:cstheme="minorHAnsi"/>
          <w:b/>
          <w:i w:val="0"/>
          <w:color w:val="auto"/>
          <w:szCs w:val="24"/>
        </w:rPr>
        <w:t>2</w:t>
      </w:r>
      <w:r w:rsidR="006C4D4F">
        <w:rPr>
          <w:rFonts w:asciiTheme="minorHAnsi" w:hAnsiTheme="minorHAnsi" w:cstheme="minorHAnsi"/>
          <w:b/>
          <w:i w:val="0"/>
          <w:color w:val="auto"/>
          <w:szCs w:val="24"/>
        </w:rPr>
        <w:t>:</w:t>
      </w:r>
      <w:r w:rsidR="00184FC0">
        <w:rPr>
          <w:rFonts w:asciiTheme="minorHAnsi" w:hAnsiTheme="minorHAnsi" w:cstheme="minorHAnsi"/>
          <w:b/>
          <w:i w:val="0"/>
          <w:color w:val="auto"/>
          <w:szCs w:val="24"/>
        </w:rPr>
        <w:t xml:space="preserve"> </w:t>
      </w:r>
      <w:r w:rsidR="00E33CC8">
        <w:rPr>
          <w:rFonts w:asciiTheme="minorHAnsi" w:hAnsiTheme="minorHAnsi" w:cstheme="minorHAnsi"/>
          <w:b/>
          <w:i w:val="0"/>
          <w:color w:val="auto"/>
          <w:szCs w:val="24"/>
        </w:rPr>
        <w:t>A</w:t>
      </w:r>
      <w:r w:rsidR="00184FC0">
        <w:rPr>
          <w:rFonts w:asciiTheme="minorHAnsi" w:hAnsiTheme="minorHAnsi" w:cstheme="minorHAnsi"/>
          <w:b/>
          <w:i w:val="0"/>
          <w:color w:val="auto"/>
          <w:szCs w:val="24"/>
        </w:rPr>
        <w:t>s noted previously, t</w:t>
      </w:r>
      <w:r w:rsidR="00184FC0" w:rsidRPr="00DF42BF">
        <w:rPr>
          <w:rFonts w:asciiTheme="minorHAnsi" w:hAnsiTheme="minorHAnsi" w:cstheme="minorHAnsi"/>
          <w:b/>
          <w:i w:val="0"/>
          <w:color w:val="auto"/>
          <w:szCs w:val="24"/>
        </w:rPr>
        <w:t xml:space="preserve">he Board recommends </w:t>
      </w:r>
      <w:r w:rsidR="00184FC0">
        <w:rPr>
          <w:rFonts w:asciiTheme="minorHAnsi" w:hAnsiTheme="minorHAnsi" w:cstheme="minorHAnsi"/>
          <w:b/>
          <w:i w:val="0"/>
          <w:color w:val="auto"/>
          <w:szCs w:val="24"/>
        </w:rPr>
        <w:t xml:space="preserve">a review of the $5,000 annual limit </w:t>
      </w:r>
      <w:r w:rsidR="00184FC0" w:rsidRPr="00DF42BF">
        <w:rPr>
          <w:rFonts w:asciiTheme="minorHAnsi" w:hAnsiTheme="minorHAnsi" w:cstheme="minorHAnsi"/>
          <w:b/>
          <w:i w:val="0"/>
          <w:color w:val="auto"/>
          <w:szCs w:val="24"/>
        </w:rPr>
        <w:t>increasing the annual limit for environmental modifications from the current maximum annual cap of $5,000 to a</w:t>
      </w:r>
      <w:r w:rsidR="00184FC0">
        <w:rPr>
          <w:rFonts w:asciiTheme="minorHAnsi" w:hAnsiTheme="minorHAnsi" w:cstheme="minorHAnsi"/>
          <w:b/>
          <w:i w:val="0"/>
          <w:color w:val="auto"/>
          <w:szCs w:val="24"/>
        </w:rPr>
        <w:t xml:space="preserve"> level deemed appropriate to the cost of such </w:t>
      </w:r>
      <w:r w:rsidR="00E850E3">
        <w:rPr>
          <w:rFonts w:asciiTheme="minorHAnsi" w:hAnsiTheme="minorHAnsi" w:cstheme="minorHAnsi"/>
          <w:b/>
          <w:i w:val="0"/>
          <w:color w:val="auto"/>
          <w:szCs w:val="24"/>
        </w:rPr>
        <w:t>modifications.</w:t>
      </w:r>
      <w:r w:rsidR="00F0097D">
        <w:rPr>
          <w:rFonts w:asciiTheme="minorHAnsi" w:hAnsiTheme="minorHAnsi" w:cstheme="minorHAnsi"/>
          <w:b/>
          <w:i w:val="0"/>
          <w:color w:val="auto"/>
          <w:szCs w:val="24"/>
        </w:rPr>
        <w:t xml:space="preserve"> </w:t>
      </w:r>
      <w:r w:rsidR="00184FC0" w:rsidRPr="00DF42BF">
        <w:rPr>
          <w:rFonts w:asciiTheme="minorHAnsi" w:hAnsiTheme="minorHAnsi" w:cstheme="minorHAnsi"/>
          <w:i w:val="0"/>
          <w:color w:val="auto"/>
          <w:szCs w:val="24"/>
        </w:rPr>
        <w:t>Th</w:t>
      </w:r>
      <w:r w:rsidR="00184FC0">
        <w:rPr>
          <w:rFonts w:asciiTheme="minorHAnsi" w:hAnsiTheme="minorHAnsi" w:cstheme="minorHAnsi"/>
          <w:i w:val="0"/>
          <w:color w:val="auto"/>
          <w:szCs w:val="24"/>
        </w:rPr>
        <w:t xml:space="preserve">is limit is years old and it is increasingly difficult for families and individuals to secure modifications that will allow them to remain in their homes over their lifespan for this small amount of funding. </w:t>
      </w:r>
      <w:r w:rsidR="00B20E56">
        <w:rPr>
          <w:rFonts w:asciiTheme="minorHAnsi" w:hAnsiTheme="minorHAnsi" w:cstheme="minorHAnsi"/>
          <w:i w:val="0"/>
          <w:color w:val="auto"/>
          <w:szCs w:val="24"/>
        </w:rPr>
        <w:t xml:space="preserve">If raising the overall limit is not feasible at this time, then the Board recommends adopting a multi-year limit, such as $10,000 over the course of two years. This would allow greater flexibility for individuals to accommodate upfront costs of purchasing new environmental </w:t>
      </w:r>
      <w:r w:rsidR="00E850E3">
        <w:rPr>
          <w:rFonts w:asciiTheme="minorHAnsi" w:hAnsiTheme="minorHAnsi" w:cstheme="minorHAnsi"/>
          <w:i w:val="0"/>
          <w:color w:val="auto"/>
          <w:szCs w:val="24"/>
        </w:rPr>
        <w:t>modifications</w:t>
      </w:r>
      <w:r w:rsidR="00B20E56">
        <w:rPr>
          <w:rFonts w:asciiTheme="minorHAnsi" w:hAnsiTheme="minorHAnsi" w:cstheme="minorHAnsi"/>
          <w:i w:val="0"/>
          <w:color w:val="auto"/>
          <w:szCs w:val="24"/>
        </w:rPr>
        <w:t xml:space="preserve"> without raising the overall multi-year dollar limits.</w:t>
      </w:r>
      <w:r w:rsidR="00E605EA">
        <w:rPr>
          <w:rFonts w:asciiTheme="minorHAnsi" w:hAnsiTheme="minorHAnsi" w:cstheme="minorHAnsi"/>
          <w:i w:val="0"/>
          <w:color w:val="auto"/>
          <w:szCs w:val="24"/>
        </w:rPr>
        <w:br/>
      </w:r>
    </w:p>
    <w:p w14:paraId="0AD26E24" w14:textId="3E59AFE7" w:rsidR="00BE6386" w:rsidRPr="00184FC0" w:rsidRDefault="0039440B"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Subdivision</w:t>
      </w:r>
      <w:r w:rsidR="00184FC0" w:rsidRPr="00184FC0">
        <w:rPr>
          <w:rFonts w:asciiTheme="minorHAnsi" w:hAnsiTheme="minorHAnsi" w:cstheme="minorHAnsi"/>
          <w:b/>
          <w:i w:val="0"/>
          <w:color w:val="auto"/>
          <w:szCs w:val="24"/>
        </w:rPr>
        <w:t xml:space="preserve"> </w:t>
      </w:r>
      <w:r w:rsidR="00E15B87" w:rsidRPr="00184FC0">
        <w:rPr>
          <w:rFonts w:asciiTheme="minorHAnsi" w:hAnsiTheme="minorHAnsi" w:cstheme="minorHAnsi"/>
          <w:b/>
          <w:i w:val="0"/>
          <w:color w:val="auto"/>
          <w:szCs w:val="24"/>
        </w:rPr>
        <w:t>C</w:t>
      </w:r>
      <w:r>
        <w:rPr>
          <w:rFonts w:asciiTheme="minorHAnsi" w:hAnsiTheme="minorHAnsi" w:cstheme="minorHAnsi"/>
          <w:b/>
          <w:i w:val="0"/>
          <w:color w:val="auto"/>
          <w:szCs w:val="24"/>
        </w:rPr>
        <w:t xml:space="preserve"> </w:t>
      </w:r>
      <w:r w:rsidR="00E15B87" w:rsidRPr="00184FC0">
        <w:rPr>
          <w:rFonts w:asciiTheme="minorHAnsi" w:hAnsiTheme="minorHAnsi" w:cstheme="minorHAnsi"/>
          <w:b/>
          <w:i w:val="0"/>
          <w:color w:val="auto"/>
          <w:szCs w:val="24"/>
        </w:rPr>
        <w:t>6</w:t>
      </w:r>
      <w:r w:rsidR="006C4D4F">
        <w:rPr>
          <w:rFonts w:asciiTheme="minorHAnsi" w:hAnsiTheme="minorHAnsi" w:cstheme="minorHAnsi"/>
          <w:b/>
          <w:i w:val="0"/>
          <w:color w:val="auto"/>
          <w:szCs w:val="24"/>
        </w:rPr>
        <w:t>:</w:t>
      </w:r>
      <w:r w:rsidR="00184FC0" w:rsidRPr="00184FC0">
        <w:rPr>
          <w:rFonts w:asciiTheme="minorHAnsi" w:hAnsiTheme="minorHAnsi" w:cstheme="minorHAnsi"/>
          <w:b/>
          <w:i w:val="0"/>
          <w:color w:val="auto"/>
          <w:szCs w:val="24"/>
        </w:rPr>
        <w:t xml:space="preserve"> </w:t>
      </w:r>
      <w:r w:rsidR="006C4D4F">
        <w:rPr>
          <w:rFonts w:asciiTheme="minorHAnsi" w:hAnsiTheme="minorHAnsi" w:cstheme="minorHAnsi"/>
          <w:b/>
          <w:i w:val="0"/>
          <w:color w:val="auto"/>
          <w:szCs w:val="24"/>
        </w:rPr>
        <w:t>T</w:t>
      </w:r>
      <w:r w:rsidR="00E15B87" w:rsidRPr="00184FC0">
        <w:rPr>
          <w:rFonts w:asciiTheme="minorHAnsi" w:hAnsiTheme="minorHAnsi" w:cstheme="minorHAnsi"/>
          <w:b/>
          <w:i w:val="0"/>
          <w:color w:val="auto"/>
          <w:szCs w:val="24"/>
        </w:rPr>
        <w:t>he Board recommends that an exception process be put into place for the uncommon circumstance in which the expansion of square footage to the home (which is prohibited) is an incidental result of a modification that will enable the individual to remain in their home, e.g., a larger, accessible bathroom</w:t>
      </w:r>
      <w:r w:rsidR="00E15B87" w:rsidRPr="00184FC0">
        <w:rPr>
          <w:rFonts w:asciiTheme="minorHAnsi" w:hAnsiTheme="minorHAnsi" w:cstheme="minorHAnsi"/>
          <w:i w:val="0"/>
          <w:color w:val="auto"/>
          <w:szCs w:val="24"/>
        </w:rPr>
        <w:t>. Limits could be put into place for how much additional square footage would be allowable in an exceptions process.</w:t>
      </w:r>
      <w:r w:rsidR="00E605EA">
        <w:rPr>
          <w:rFonts w:asciiTheme="minorHAnsi" w:hAnsiTheme="minorHAnsi" w:cstheme="minorHAnsi"/>
          <w:i w:val="0"/>
          <w:color w:val="auto"/>
          <w:szCs w:val="24"/>
        </w:rPr>
        <w:br/>
      </w:r>
      <w:r w:rsidR="00F0097D">
        <w:rPr>
          <w:rFonts w:asciiTheme="minorHAnsi" w:hAnsiTheme="minorHAnsi" w:cstheme="minorHAnsi"/>
          <w:i w:val="0"/>
          <w:color w:val="auto"/>
          <w:szCs w:val="24"/>
        </w:rPr>
        <w:t xml:space="preserve"> </w:t>
      </w:r>
    </w:p>
    <w:p w14:paraId="362488C5" w14:textId="11BE0391" w:rsidR="00C5503D" w:rsidRDefault="00C5503D" w:rsidP="004D3962">
      <w:pPr>
        <w:spacing w:after="0" w:line="240" w:lineRule="auto"/>
        <w:contextualSpacing w:val="0"/>
        <w:jc w:val="left"/>
        <w:outlineLvl w:val="0"/>
        <w:rPr>
          <w:rFonts w:asciiTheme="minorHAnsi" w:hAnsiTheme="minorHAnsi" w:cstheme="minorHAnsi"/>
          <w:b/>
          <w:i w:val="0"/>
          <w:color w:val="auto"/>
          <w:szCs w:val="24"/>
          <w:u w:val="single"/>
        </w:rPr>
      </w:pPr>
      <w:r w:rsidRPr="00FE08C1">
        <w:rPr>
          <w:rFonts w:asciiTheme="minorHAnsi" w:hAnsiTheme="minorHAnsi" w:cstheme="minorHAnsi"/>
          <w:b/>
          <w:i w:val="0"/>
          <w:color w:val="auto"/>
          <w:szCs w:val="24"/>
          <w:u w:val="single"/>
        </w:rPr>
        <w:t>12VAC30-122-400-Group and Individual Supported Employment</w:t>
      </w:r>
      <w:r w:rsidR="00E605EA">
        <w:rPr>
          <w:rFonts w:asciiTheme="minorHAnsi" w:hAnsiTheme="minorHAnsi" w:cstheme="minorHAnsi"/>
          <w:b/>
          <w:i w:val="0"/>
          <w:color w:val="auto"/>
          <w:szCs w:val="24"/>
          <w:u w:val="single"/>
        </w:rPr>
        <w:br/>
      </w:r>
    </w:p>
    <w:p w14:paraId="11918D8C" w14:textId="419B9290" w:rsidR="0009590A" w:rsidRPr="0009590A" w:rsidRDefault="00D93D58" w:rsidP="002B12CF">
      <w:pPr>
        <w:numPr>
          <w:ilvl w:val="0"/>
          <w:numId w:val="38"/>
        </w:numPr>
        <w:spacing w:after="0" w:line="240" w:lineRule="auto"/>
        <w:contextualSpacing w:val="0"/>
        <w:jc w:val="left"/>
        <w:rPr>
          <w:rFonts w:asciiTheme="minorHAnsi" w:hAnsiTheme="minorHAnsi" w:cstheme="minorHAnsi"/>
          <w:i w:val="0"/>
          <w:color w:val="auto"/>
        </w:rPr>
      </w:pPr>
      <w:r>
        <w:rPr>
          <w:rFonts w:asciiTheme="minorHAnsi" w:hAnsiTheme="minorHAnsi" w:cstheme="minorHAnsi"/>
          <w:b/>
          <w:i w:val="0"/>
          <w:color w:val="auto"/>
        </w:rPr>
        <w:t>Subdivision</w:t>
      </w:r>
      <w:r w:rsidR="00A079DE">
        <w:rPr>
          <w:rFonts w:asciiTheme="minorHAnsi" w:hAnsiTheme="minorHAnsi" w:cstheme="minorHAnsi"/>
          <w:b/>
          <w:i w:val="0"/>
          <w:color w:val="auto"/>
        </w:rPr>
        <w:t xml:space="preserve"> B</w:t>
      </w:r>
      <w:r>
        <w:rPr>
          <w:rFonts w:asciiTheme="minorHAnsi" w:hAnsiTheme="minorHAnsi" w:cstheme="minorHAnsi"/>
          <w:b/>
          <w:i w:val="0"/>
          <w:color w:val="auto"/>
        </w:rPr>
        <w:t xml:space="preserve"> </w:t>
      </w:r>
      <w:r w:rsidR="00A079DE">
        <w:rPr>
          <w:rFonts w:asciiTheme="minorHAnsi" w:hAnsiTheme="minorHAnsi" w:cstheme="minorHAnsi"/>
          <w:b/>
          <w:i w:val="0"/>
          <w:color w:val="auto"/>
        </w:rPr>
        <w:t>1</w:t>
      </w:r>
      <w:r w:rsidR="006C4D4F">
        <w:rPr>
          <w:rFonts w:asciiTheme="minorHAnsi" w:hAnsiTheme="minorHAnsi" w:cstheme="minorHAnsi"/>
          <w:b/>
          <w:i w:val="0"/>
          <w:color w:val="auto"/>
        </w:rPr>
        <w:t>:</w:t>
      </w:r>
      <w:r w:rsidR="00A079DE">
        <w:rPr>
          <w:rFonts w:asciiTheme="minorHAnsi" w:hAnsiTheme="minorHAnsi" w:cstheme="minorHAnsi"/>
          <w:b/>
          <w:i w:val="0"/>
          <w:color w:val="auto"/>
        </w:rPr>
        <w:t xml:space="preserve"> </w:t>
      </w:r>
      <w:r w:rsidR="006C4D4F">
        <w:rPr>
          <w:rFonts w:asciiTheme="minorHAnsi" w:hAnsiTheme="minorHAnsi" w:cstheme="minorHAnsi"/>
          <w:b/>
          <w:i w:val="0"/>
          <w:color w:val="auto"/>
        </w:rPr>
        <w:t>T</w:t>
      </w:r>
      <w:r w:rsidR="00A079DE">
        <w:rPr>
          <w:rFonts w:asciiTheme="minorHAnsi" w:hAnsiTheme="minorHAnsi" w:cstheme="minorHAnsi"/>
          <w:b/>
          <w:i w:val="0"/>
          <w:color w:val="auto"/>
        </w:rPr>
        <w:t>he Board recommends</w:t>
      </w:r>
      <w:r w:rsidR="0009590A">
        <w:rPr>
          <w:rFonts w:asciiTheme="minorHAnsi" w:hAnsiTheme="minorHAnsi" w:cstheme="minorHAnsi"/>
          <w:b/>
          <w:i w:val="0"/>
          <w:color w:val="auto"/>
        </w:rPr>
        <w:t xml:space="preserve"> restricting this provision for clarity as follows: </w:t>
      </w:r>
      <w:r w:rsidR="0009590A" w:rsidRPr="001B676D">
        <w:rPr>
          <w:rFonts w:asciiTheme="minorHAnsi" w:hAnsiTheme="minorHAnsi" w:cstheme="minorHAnsi"/>
          <w:i w:val="0"/>
          <w:color w:val="auto"/>
        </w:rPr>
        <w:t xml:space="preserve">“Only activities that specifically pertain to the individual shall be allowable activities under this service, and </w:t>
      </w:r>
      <w:r w:rsidR="00A079DE" w:rsidRPr="00C5366D">
        <w:rPr>
          <w:rFonts w:asciiTheme="minorHAnsi" w:hAnsiTheme="minorHAnsi" w:cstheme="minorHAnsi"/>
          <w:i w:val="0"/>
          <w:color w:val="auto"/>
        </w:rPr>
        <w:t xml:space="preserve">DMAS shall cover this service only after determining that </w:t>
      </w:r>
      <w:r w:rsidR="007E430E">
        <w:rPr>
          <w:rFonts w:asciiTheme="minorHAnsi" w:hAnsiTheme="minorHAnsi" w:cstheme="minorHAnsi"/>
          <w:i w:val="0"/>
          <w:color w:val="auto"/>
        </w:rPr>
        <w:t xml:space="preserve">the individual enrolled in the waiver cannot receive </w:t>
      </w:r>
      <w:r w:rsidR="00A079DE" w:rsidRPr="00C5366D">
        <w:rPr>
          <w:rFonts w:asciiTheme="minorHAnsi" w:hAnsiTheme="minorHAnsi" w:cstheme="minorHAnsi"/>
          <w:i w:val="0"/>
          <w:color w:val="auto"/>
        </w:rPr>
        <w:t xml:space="preserve">this service from DARS </w:t>
      </w:r>
      <w:r w:rsidR="00A079DE" w:rsidRPr="00D82A92">
        <w:rPr>
          <w:rFonts w:asciiTheme="minorHAnsi" w:hAnsiTheme="minorHAnsi" w:cstheme="minorHAnsi"/>
          <w:i w:val="0"/>
          <w:color w:val="auto"/>
          <w:u w:val="single"/>
        </w:rPr>
        <w:t xml:space="preserve">or </w:t>
      </w:r>
      <w:r w:rsidR="0009590A" w:rsidRPr="00D82A92">
        <w:rPr>
          <w:rFonts w:asciiTheme="minorHAnsi" w:hAnsiTheme="minorHAnsi" w:cstheme="minorHAnsi"/>
          <w:i w:val="0"/>
          <w:color w:val="auto"/>
          <w:u w:val="single"/>
        </w:rPr>
        <w:t>for individuals under 22 years of age</w:t>
      </w:r>
      <w:r w:rsidR="00E850E3" w:rsidRPr="00D82A92">
        <w:rPr>
          <w:rFonts w:asciiTheme="minorHAnsi" w:hAnsiTheme="minorHAnsi" w:cstheme="minorHAnsi"/>
          <w:i w:val="0"/>
          <w:color w:val="auto"/>
          <w:u w:val="single"/>
        </w:rPr>
        <w:t>,</w:t>
      </w:r>
      <w:r w:rsidR="0009590A" w:rsidRPr="00D82A92">
        <w:rPr>
          <w:rFonts w:asciiTheme="minorHAnsi" w:hAnsiTheme="minorHAnsi" w:cstheme="minorHAnsi"/>
          <w:i w:val="0"/>
          <w:color w:val="auto"/>
          <w:u w:val="single"/>
        </w:rPr>
        <w:t xml:space="preserve"> and still enrolled in school</w:t>
      </w:r>
      <w:r w:rsidR="00E850E3" w:rsidRPr="00D82A92">
        <w:rPr>
          <w:rFonts w:asciiTheme="minorHAnsi" w:hAnsiTheme="minorHAnsi" w:cstheme="minorHAnsi"/>
          <w:i w:val="0"/>
          <w:color w:val="auto"/>
          <w:u w:val="single"/>
        </w:rPr>
        <w:t xml:space="preserve">, </w:t>
      </w:r>
      <w:r w:rsidR="0009590A" w:rsidRPr="00D82A92">
        <w:rPr>
          <w:rFonts w:asciiTheme="minorHAnsi" w:hAnsiTheme="minorHAnsi" w:cstheme="minorHAnsi"/>
          <w:i w:val="0"/>
          <w:color w:val="auto"/>
          <w:u w:val="single"/>
        </w:rPr>
        <w:t>from the local school system.</w:t>
      </w:r>
      <w:r w:rsidR="00E605EA" w:rsidRPr="00D82A92">
        <w:rPr>
          <w:rFonts w:asciiTheme="minorHAnsi" w:hAnsiTheme="minorHAnsi" w:cstheme="minorHAnsi"/>
          <w:i w:val="0"/>
          <w:color w:val="auto"/>
          <w:u w:val="single"/>
        </w:rPr>
        <w:br/>
      </w:r>
    </w:p>
    <w:p w14:paraId="629A15E0" w14:textId="085283B2" w:rsidR="00FE08C1" w:rsidRPr="00E850E3" w:rsidRDefault="0009590A" w:rsidP="002B12CF">
      <w:pPr>
        <w:numPr>
          <w:ilvl w:val="0"/>
          <w:numId w:val="38"/>
        </w:numPr>
        <w:spacing w:after="0" w:line="240" w:lineRule="auto"/>
        <w:contextualSpacing w:val="0"/>
        <w:jc w:val="left"/>
        <w:rPr>
          <w:rFonts w:asciiTheme="minorHAnsi" w:hAnsiTheme="minorHAnsi" w:cstheme="minorHAnsi"/>
          <w:i w:val="0"/>
          <w:color w:val="auto"/>
        </w:rPr>
      </w:pPr>
      <w:r w:rsidRPr="00E850E3">
        <w:rPr>
          <w:rFonts w:ascii="Arial" w:hAnsi="Arial" w:cs="Arial"/>
          <w:color w:val="222222"/>
          <w:sz w:val="19"/>
          <w:szCs w:val="19"/>
          <w:u w:val="single"/>
          <w:shd w:val="clear" w:color="auto" w:fill="FFFFFF"/>
        </w:rPr>
        <w:t> </w:t>
      </w:r>
      <w:r w:rsidR="008F0E83" w:rsidRPr="00E850E3">
        <w:rPr>
          <w:rFonts w:asciiTheme="minorHAnsi" w:hAnsiTheme="minorHAnsi" w:cstheme="minorHAnsi"/>
          <w:b/>
          <w:i w:val="0"/>
          <w:color w:val="auto"/>
        </w:rPr>
        <w:t>Subdivision</w:t>
      </w:r>
      <w:r w:rsidR="00A079DE" w:rsidRPr="00E850E3">
        <w:rPr>
          <w:rFonts w:asciiTheme="minorHAnsi" w:hAnsiTheme="minorHAnsi" w:cstheme="minorHAnsi"/>
          <w:b/>
          <w:i w:val="0"/>
          <w:color w:val="auto"/>
        </w:rPr>
        <w:t xml:space="preserve"> C</w:t>
      </w:r>
      <w:r w:rsidR="008F0E83" w:rsidRPr="00E850E3">
        <w:rPr>
          <w:rFonts w:asciiTheme="minorHAnsi" w:hAnsiTheme="minorHAnsi" w:cstheme="minorHAnsi"/>
          <w:b/>
          <w:i w:val="0"/>
          <w:color w:val="auto"/>
        </w:rPr>
        <w:t xml:space="preserve"> </w:t>
      </w:r>
      <w:r w:rsidR="00A079DE" w:rsidRPr="00E850E3">
        <w:rPr>
          <w:rFonts w:asciiTheme="minorHAnsi" w:hAnsiTheme="minorHAnsi" w:cstheme="minorHAnsi"/>
          <w:b/>
          <w:i w:val="0"/>
          <w:color w:val="auto"/>
        </w:rPr>
        <w:t>3</w:t>
      </w:r>
      <w:r w:rsidR="006C4D4F" w:rsidRPr="00E850E3">
        <w:rPr>
          <w:rFonts w:asciiTheme="minorHAnsi" w:hAnsiTheme="minorHAnsi" w:cstheme="minorHAnsi"/>
          <w:b/>
          <w:i w:val="0"/>
          <w:color w:val="auto"/>
        </w:rPr>
        <w:t>:</w:t>
      </w:r>
      <w:r w:rsidR="00A079DE" w:rsidRPr="00E850E3">
        <w:rPr>
          <w:rFonts w:asciiTheme="minorHAnsi" w:hAnsiTheme="minorHAnsi" w:cstheme="minorHAnsi"/>
          <w:b/>
          <w:i w:val="0"/>
          <w:color w:val="auto"/>
        </w:rPr>
        <w:t xml:space="preserve"> </w:t>
      </w:r>
      <w:r w:rsidR="006C4D4F" w:rsidRPr="00E850E3">
        <w:rPr>
          <w:rFonts w:asciiTheme="minorHAnsi" w:hAnsiTheme="minorHAnsi" w:cstheme="minorHAnsi"/>
          <w:b/>
          <w:i w:val="0"/>
          <w:color w:val="auto"/>
        </w:rPr>
        <w:t>T</w:t>
      </w:r>
      <w:r w:rsidR="00A079DE" w:rsidRPr="00E850E3">
        <w:rPr>
          <w:rFonts w:asciiTheme="minorHAnsi" w:hAnsiTheme="minorHAnsi" w:cstheme="minorHAnsi"/>
          <w:b/>
          <w:i w:val="0"/>
          <w:color w:val="auto"/>
        </w:rPr>
        <w:t xml:space="preserve">he Board recommends striking </w:t>
      </w:r>
      <w:r w:rsidR="00FE08C1" w:rsidRPr="00E850E3">
        <w:rPr>
          <w:rFonts w:asciiTheme="minorHAnsi" w:hAnsiTheme="minorHAnsi" w:cstheme="minorHAnsi"/>
          <w:b/>
          <w:i w:val="0"/>
          <w:color w:val="auto"/>
        </w:rPr>
        <w:t>“</w:t>
      </w:r>
      <w:r w:rsidR="0080414C" w:rsidRPr="00E850E3">
        <w:rPr>
          <w:rFonts w:asciiTheme="minorHAnsi" w:hAnsiTheme="minorHAnsi" w:cstheme="minorHAnsi"/>
          <w:b/>
          <w:i w:val="0"/>
          <w:color w:val="auto"/>
        </w:rPr>
        <w:t>and individual</w:t>
      </w:r>
      <w:r w:rsidR="00FE08C1" w:rsidRPr="00E850E3">
        <w:rPr>
          <w:rFonts w:asciiTheme="minorHAnsi" w:hAnsiTheme="minorHAnsi" w:cstheme="minorHAnsi"/>
          <w:b/>
          <w:i w:val="0"/>
          <w:color w:val="auto"/>
        </w:rPr>
        <w:t>”</w:t>
      </w:r>
      <w:r w:rsidR="0080414C" w:rsidRPr="00E850E3">
        <w:rPr>
          <w:rFonts w:asciiTheme="minorHAnsi" w:hAnsiTheme="minorHAnsi" w:cstheme="minorHAnsi"/>
          <w:b/>
          <w:i w:val="0"/>
          <w:color w:val="auto"/>
        </w:rPr>
        <w:t xml:space="preserve"> as follows: </w:t>
      </w:r>
      <w:r w:rsidR="00C630A3" w:rsidRPr="00E850E3">
        <w:rPr>
          <w:rFonts w:asciiTheme="minorHAnsi" w:hAnsiTheme="minorHAnsi" w:cstheme="minorHAnsi"/>
          <w:b/>
          <w:i w:val="0"/>
          <w:color w:val="auto"/>
        </w:rPr>
        <w:t>“</w:t>
      </w:r>
      <w:r w:rsidR="0080414C" w:rsidRPr="00E850E3">
        <w:rPr>
          <w:rFonts w:asciiTheme="minorHAnsi" w:hAnsiTheme="minorHAnsi" w:cstheme="minorHAnsi"/>
          <w:i w:val="0"/>
          <w:color w:val="auto"/>
        </w:rPr>
        <w:t xml:space="preserve">Group </w:t>
      </w:r>
      <w:r w:rsidR="0080414C" w:rsidRPr="00E850E3">
        <w:rPr>
          <w:rFonts w:asciiTheme="minorHAnsi" w:hAnsiTheme="minorHAnsi" w:cstheme="minorHAnsi"/>
          <w:i w:val="0"/>
          <w:strike/>
          <w:color w:val="auto"/>
        </w:rPr>
        <w:t>and individual</w:t>
      </w:r>
      <w:r w:rsidR="0080414C" w:rsidRPr="00E850E3">
        <w:rPr>
          <w:rFonts w:asciiTheme="minorHAnsi" w:hAnsiTheme="minorHAnsi" w:cstheme="minorHAnsi"/>
          <w:i w:val="0"/>
          <w:color w:val="auto"/>
        </w:rPr>
        <w:t xml:space="preserve"> supported employment service shall take place in nonresidential </w:t>
      </w:r>
      <w:r w:rsidR="0080414C" w:rsidRPr="00E850E3">
        <w:rPr>
          <w:rFonts w:asciiTheme="minorHAnsi" w:hAnsiTheme="minorHAnsi" w:cstheme="minorHAnsi"/>
          <w:i w:val="0"/>
          <w:color w:val="auto"/>
        </w:rPr>
        <w:lastRenderedPageBreak/>
        <w:t>settings separate from the individual’s home</w:t>
      </w:r>
      <w:r w:rsidR="0080414C" w:rsidRPr="00E850E3">
        <w:rPr>
          <w:rFonts w:asciiTheme="minorHAnsi" w:hAnsiTheme="minorHAnsi" w:cstheme="minorHAnsi"/>
          <w:color w:val="auto"/>
        </w:rPr>
        <w:t>.</w:t>
      </w:r>
      <w:r w:rsidR="00C630A3" w:rsidRPr="00E850E3">
        <w:rPr>
          <w:rFonts w:asciiTheme="minorHAnsi" w:hAnsiTheme="minorHAnsi" w:cstheme="minorHAnsi"/>
          <w:color w:val="auto"/>
        </w:rPr>
        <w:t>”</w:t>
      </w:r>
      <w:r w:rsidR="00F0097D">
        <w:rPr>
          <w:rFonts w:asciiTheme="minorHAnsi" w:hAnsiTheme="minorHAnsi" w:cstheme="minorHAnsi"/>
          <w:b/>
          <w:i w:val="0"/>
          <w:color w:val="auto"/>
        </w:rPr>
        <w:t xml:space="preserve"> </w:t>
      </w:r>
      <w:r w:rsidR="00FE08C1" w:rsidRPr="00E850E3">
        <w:rPr>
          <w:rFonts w:asciiTheme="minorHAnsi" w:hAnsiTheme="minorHAnsi" w:cstheme="minorHAnsi"/>
          <w:i w:val="0"/>
          <w:color w:val="auto"/>
        </w:rPr>
        <w:t xml:space="preserve">Individual </w:t>
      </w:r>
      <w:r w:rsidR="00654E8A" w:rsidRPr="00E850E3">
        <w:rPr>
          <w:rFonts w:asciiTheme="minorHAnsi" w:hAnsiTheme="minorHAnsi" w:cstheme="minorHAnsi"/>
          <w:i w:val="0"/>
          <w:color w:val="auto"/>
        </w:rPr>
        <w:t>supported employment</w:t>
      </w:r>
      <w:r w:rsidR="00FE08C1" w:rsidRPr="00E850E3">
        <w:rPr>
          <w:rFonts w:asciiTheme="minorHAnsi" w:hAnsiTheme="minorHAnsi" w:cstheme="minorHAnsi"/>
          <w:i w:val="0"/>
          <w:color w:val="auto"/>
        </w:rPr>
        <w:t xml:space="preserve"> must be able to be provided in an individual’s home for purposes of self-employment or other individuals that work from home for other employers (telecommuting, etc.)</w:t>
      </w:r>
      <w:r w:rsidR="00280F65" w:rsidRPr="00E850E3">
        <w:rPr>
          <w:rFonts w:asciiTheme="minorHAnsi" w:hAnsiTheme="minorHAnsi" w:cstheme="minorHAnsi"/>
          <w:i w:val="0"/>
          <w:color w:val="auto"/>
        </w:rPr>
        <w:t>.</w:t>
      </w:r>
      <w:r w:rsidR="00E605EA">
        <w:rPr>
          <w:rFonts w:asciiTheme="minorHAnsi" w:hAnsiTheme="minorHAnsi" w:cstheme="minorHAnsi"/>
          <w:i w:val="0"/>
          <w:color w:val="auto"/>
        </w:rPr>
        <w:br/>
      </w:r>
    </w:p>
    <w:p w14:paraId="4C461727" w14:textId="51A99304" w:rsidR="00FE08C1" w:rsidRPr="0080414C" w:rsidRDefault="00753F52" w:rsidP="002B12CF">
      <w:pPr>
        <w:numPr>
          <w:ilvl w:val="0"/>
          <w:numId w:val="38"/>
        </w:numPr>
        <w:spacing w:after="0" w:line="240" w:lineRule="auto"/>
        <w:contextualSpacing w:val="0"/>
        <w:jc w:val="left"/>
        <w:rPr>
          <w:rFonts w:asciiTheme="minorHAnsi" w:hAnsiTheme="minorHAnsi" w:cstheme="minorHAnsi"/>
          <w:i w:val="0"/>
          <w:color w:val="auto"/>
        </w:rPr>
      </w:pPr>
      <w:r>
        <w:rPr>
          <w:rFonts w:asciiTheme="minorHAnsi" w:hAnsiTheme="minorHAnsi" w:cstheme="minorHAnsi"/>
          <w:b/>
          <w:i w:val="0"/>
          <w:color w:val="auto"/>
        </w:rPr>
        <w:t>Subdivision</w:t>
      </w:r>
      <w:r w:rsidR="0080414C" w:rsidRPr="0080414C">
        <w:rPr>
          <w:rFonts w:asciiTheme="minorHAnsi" w:hAnsiTheme="minorHAnsi" w:cstheme="minorHAnsi"/>
          <w:b/>
          <w:i w:val="0"/>
          <w:color w:val="auto"/>
        </w:rPr>
        <w:t xml:space="preserve"> C</w:t>
      </w:r>
      <w:r>
        <w:rPr>
          <w:rFonts w:asciiTheme="minorHAnsi" w:hAnsiTheme="minorHAnsi" w:cstheme="minorHAnsi"/>
          <w:b/>
          <w:i w:val="0"/>
          <w:color w:val="auto"/>
        </w:rPr>
        <w:t xml:space="preserve"> </w:t>
      </w:r>
      <w:r w:rsidR="0080414C" w:rsidRPr="0080414C">
        <w:rPr>
          <w:rFonts w:asciiTheme="minorHAnsi" w:hAnsiTheme="minorHAnsi" w:cstheme="minorHAnsi"/>
          <w:b/>
          <w:i w:val="0"/>
          <w:color w:val="auto"/>
        </w:rPr>
        <w:t>4</w:t>
      </w:r>
      <w:r w:rsidR="006C4D4F">
        <w:rPr>
          <w:rFonts w:asciiTheme="minorHAnsi" w:hAnsiTheme="minorHAnsi" w:cstheme="minorHAnsi"/>
          <w:b/>
          <w:i w:val="0"/>
          <w:color w:val="auto"/>
        </w:rPr>
        <w:t>:</w:t>
      </w:r>
      <w:r w:rsidR="0080414C" w:rsidRPr="0080414C">
        <w:rPr>
          <w:rFonts w:asciiTheme="minorHAnsi" w:hAnsiTheme="minorHAnsi" w:cstheme="minorHAnsi"/>
          <w:b/>
          <w:i w:val="0"/>
          <w:color w:val="auto"/>
        </w:rPr>
        <w:t xml:space="preserve"> </w:t>
      </w:r>
      <w:r w:rsidR="006C4D4F">
        <w:rPr>
          <w:rFonts w:asciiTheme="minorHAnsi" w:hAnsiTheme="minorHAnsi" w:cstheme="minorHAnsi"/>
          <w:b/>
          <w:i w:val="0"/>
          <w:color w:val="auto"/>
        </w:rPr>
        <w:t>T</w:t>
      </w:r>
      <w:r w:rsidR="0080414C" w:rsidRPr="0080414C">
        <w:rPr>
          <w:rFonts w:asciiTheme="minorHAnsi" w:hAnsiTheme="minorHAnsi" w:cstheme="minorHAnsi"/>
          <w:b/>
          <w:i w:val="0"/>
          <w:color w:val="auto"/>
        </w:rPr>
        <w:t xml:space="preserve">he Board recommends striking the word </w:t>
      </w:r>
      <w:r w:rsidR="00FE08C1" w:rsidRPr="0080414C">
        <w:rPr>
          <w:rFonts w:asciiTheme="minorHAnsi" w:hAnsiTheme="minorHAnsi" w:cstheme="minorHAnsi"/>
          <w:b/>
          <w:i w:val="0"/>
          <w:color w:val="auto"/>
        </w:rPr>
        <w:t>“service” after employment</w:t>
      </w:r>
      <w:r w:rsidR="0080414C" w:rsidRPr="0080414C">
        <w:rPr>
          <w:rFonts w:asciiTheme="minorHAnsi" w:hAnsiTheme="minorHAnsi" w:cstheme="minorHAnsi"/>
          <w:b/>
          <w:i w:val="0"/>
          <w:color w:val="auto"/>
        </w:rPr>
        <w:t xml:space="preserve">, </w:t>
      </w:r>
      <w:r w:rsidR="00D65C29">
        <w:rPr>
          <w:rFonts w:asciiTheme="minorHAnsi" w:hAnsiTheme="minorHAnsi" w:cstheme="minorHAnsi"/>
          <w:b/>
          <w:i w:val="0"/>
          <w:color w:val="auto"/>
        </w:rPr>
        <w:t xml:space="preserve">and </w:t>
      </w:r>
      <w:r w:rsidR="0080414C" w:rsidRPr="0080414C">
        <w:rPr>
          <w:rFonts w:asciiTheme="minorHAnsi" w:hAnsiTheme="minorHAnsi" w:cstheme="minorHAnsi"/>
          <w:b/>
          <w:i w:val="0"/>
          <w:color w:val="auto"/>
        </w:rPr>
        <w:t xml:space="preserve">striking </w:t>
      </w:r>
      <w:r w:rsidR="00FE08C1" w:rsidRPr="0080414C">
        <w:rPr>
          <w:rFonts w:asciiTheme="minorHAnsi" w:hAnsiTheme="minorHAnsi" w:cstheme="minorHAnsi"/>
          <w:b/>
          <w:i w:val="0"/>
          <w:color w:val="auto"/>
        </w:rPr>
        <w:t xml:space="preserve">“in combination with other day service or residential service” and </w:t>
      </w:r>
      <w:r w:rsidR="0080414C" w:rsidRPr="0080414C">
        <w:rPr>
          <w:rFonts w:asciiTheme="minorHAnsi" w:hAnsiTheme="minorHAnsi" w:cstheme="minorHAnsi"/>
          <w:b/>
          <w:i w:val="0"/>
          <w:color w:val="auto"/>
        </w:rPr>
        <w:t xml:space="preserve">revising to </w:t>
      </w:r>
      <w:r w:rsidR="00FE08C1" w:rsidRPr="0080414C">
        <w:rPr>
          <w:rFonts w:asciiTheme="minorHAnsi" w:hAnsiTheme="minorHAnsi" w:cstheme="minorHAnsi"/>
          <w:b/>
          <w:i w:val="0"/>
          <w:color w:val="auto"/>
        </w:rPr>
        <w:t>“concurrently with other waiver services</w:t>
      </w:r>
      <w:r w:rsidR="00DC665F">
        <w:rPr>
          <w:rFonts w:asciiTheme="minorHAnsi" w:hAnsiTheme="minorHAnsi" w:cstheme="minorHAnsi"/>
          <w:b/>
          <w:i w:val="0"/>
          <w:color w:val="auto"/>
        </w:rPr>
        <w:t xml:space="preserve"> for purposes of job discovery.”</w:t>
      </w:r>
      <w:r w:rsidR="00F0097D">
        <w:rPr>
          <w:rFonts w:asciiTheme="minorHAnsi" w:hAnsiTheme="minorHAnsi" w:cstheme="minorHAnsi"/>
          <w:b/>
          <w:i w:val="0"/>
          <w:color w:val="auto"/>
        </w:rPr>
        <w:t xml:space="preserve"> </w:t>
      </w:r>
      <w:r w:rsidR="0080414C" w:rsidRPr="0080414C">
        <w:rPr>
          <w:rFonts w:asciiTheme="minorHAnsi" w:hAnsiTheme="minorHAnsi" w:cstheme="minorHAnsi"/>
          <w:i w:val="0"/>
          <w:color w:val="auto"/>
        </w:rPr>
        <w:t>The sentence would read as follows</w:t>
      </w:r>
      <w:r w:rsidR="00E850E3" w:rsidRPr="0080414C">
        <w:rPr>
          <w:rFonts w:asciiTheme="minorHAnsi" w:hAnsiTheme="minorHAnsi" w:cstheme="minorHAnsi"/>
          <w:i w:val="0"/>
          <w:color w:val="auto"/>
        </w:rPr>
        <w:t>: “</w:t>
      </w:r>
      <w:r w:rsidR="0080414C" w:rsidRPr="00753F52">
        <w:rPr>
          <w:rFonts w:asciiTheme="minorHAnsi" w:hAnsiTheme="minorHAnsi" w:cstheme="minorHAnsi"/>
          <w:i w:val="0"/>
          <w:color w:val="auto"/>
        </w:rPr>
        <w:t xml:space="preserve">For time limited and service authorized periods (not to exceed 24 hours) individual supported employment </w:t>
      </w:r>
      <w:r w:rsidR="0080414C" w:rsidRPr="00753F52">
        <w:rPr>
          <w:rFonts w:asciiTheme="minorHAnsi" w:hAnsiTheme="minorHAnsi" w:cstheme="minorHAnsi"/>
          <w:i w:val="0"/>
          <w:strike/>
          <w:color w:val="auto"/>
        </w:rPr>
        <w:t>service</w:t>
      </w:r>
      <w:r w:rsidR="0080414C" w:rsidRPr="00753F52">
        <w:rPr>
          <w:rFonts w:asciiTheme="minorHAnsi" w:hAnsiTheme="minorHAnsi" w:cstheme="minorHAnsi"/>
          <w:i w:val="0"/>
          <w:color w:val="auto"/>
        </w:rPr>
        <w:t xml:space="preserve"> may be provided </w:t>
      </w:r>
      <w:r w:rsidR="0080414C" w:rsidRPr="00753F52">
        <w:rPr>
          <w:rFonts w:asciiTheme="minorHAnsi" w:hAnsiTheme="minorHAnsi" w:cstheme="minorHAnsi"/>
          <w:i w:val="0"/>
          <w:strike/>
          <w:color w:val="auto"/>
        </w:rPr>
        <w:t>in combination with</w:t>
      </w:r>
      <w:r w:rsidR="0080414C" w:rsidRPr="00753F52">
        <w:rPr>
          <w:rFonts w:asciiTheme="minorHAnsi" w:hAnsiTheme="minorHAnsi" w:cstheme="minorHAnsi"/>
          <w:i w:val="0"/>
          <w:color w:val="auto"/>
        </w:rPr>
        <w:t xml:space="preserve"> </w:t>
      </w:r>
      <w:r w:rsidR="00D742E2">
        <w:rPr>
          <w:rFonts w:asciiTheme="minorHAnsi" w:hAnsiTheme="minorHAnsi" w:cstheme="minorHAnsi"/>
          <w:i w:val="0"/>
          <w:color w:val="auto"/>
          <w:u w:val="single"/>
        </w:rPr>
        <w:t xml:space="preserve">concurrently </w:t>
      </w:r>
      <w:r w:rsidR="00E850E3">
        <w:rPr>
          <w:rFonts w:asciiTheme="minorHAnsi" w:hAnsiTheme="minorHAnsi" w:cstheme="minorHAnsi"/>
          <w:i w:val="0"/>
          <w:color w:val="auto"/>
          <w:u w:val="single"/>
        </w:rPr>
        <w:t xml:space="preserve">with </w:t>
      </w:r>
      <w:r w:rsidR="00E850E3" w:rsidRPr="00753F52">
        <w:rPr>
          <w:rFonts w:asciiTheme="minorHAnsi" w:hAnsiTheme="minorHAnsi" w:cstheme="minorHAnsi"/>
          <w:i w:val="0"/>
          <w:color w:val="auto"/>
          <w:u w:val="single"/>
        </w:rPr>
        <w:t>day</w:t>
      </w:r>
      <w:r w:rsidR="0080414C" w:rsidRPr="00753F52">
        <w:rPr>
          <w:rFonts w:asciiTheme="minorHAnsi" w:hAnsiTheme="minorHAnsi" w:cstheme="minorHAnsi"/>
          <w:i w:val="0"/>
          <w:color w:val="auto"/>
        </w:rPr>
        <w:t xml:space="preserve"> service or residential services for purposes of job discovery.</w:t>
      </w:r>
      <w:r w:rsidRPr="00753F52">
        <w:rPr>
          <w:rFonts w:asciiTheme="minorHAnsi" w:hAnsiTheme="minorHAnsi" w:cstheme="minorHAnsi"/>
          <w:i w:val="0"/>
          <w:color w:val="auto"/>
        </w:rPr>
        <w:t>”</w:t>
      </w:r>
      <w:r w:rsidR="0080414C">
        <w:rPr>
          <w:rFonts w:asciiTheme="minorHAnsi" w:hAnsiTheme="minorHAnsi" w:cstheme="minorHAnsi"/>
          <w:color w:val="auto"/>
        </w:rPr>
        <w:t xml:space="preserve"> </w:t>
      </w:r>
      <w:r w:rsidR="0080414C">
        <w:rPr>
          <w:rFonts w:asciiTheme="minorHAnsi" w:hAnsiTheme="minorHAnsi" w:cstheme="minorHAnsi"/>
          <w:i w:val="0"/>
          <w:color w:val="auto"/>
        </w:rPr>
        <w:t>This revision helps with clarity.</w:t>
      </w:r>
      <w:r w:rsidR="00E605EA">
        <w:rPr>
          <w:rFonts w:asciiTheme="minorHAnsi" w:hAnsiTheme="minorHAnsi" w:cstheme="minorHAnsi"/>
          <w:i w:val="0"/>
          <w:color w:val="auto"/>
        </w:rPr>
        <w:br/>
      </w:r>
    </w:p>
    <w:p w14:paraId="37F318C6" w14:textId="7FBE61A7" w:rsidR="00FE08C1" w:rsidRPr="00FE08C1" w:rsidRDefault="000E7803" w:rsidP="002B12CF">
      <w:pPr>
        <w:numPr>
          <w:ilvl w:val="0"/>
          <w:numId w:val="38"/>
        </w:numPr>
        <w:spacing w:after="0" w:line="240" w:lineRule="auto"/>
        <w:contextualSpacing w:val="0"/>
        <w:jc w:val="left"/>
        <w:rPr>
          <w:rFonts w:asciiTheme="minorHAnsi" w:hAnsiTheme="minorHAnsi" w:cstheme="minorHAnsi"/>
          <w:i w:val="0"/>
          <w:color w:val="auto"/>
        </w:rPr>
      </w:pPr>
      <w:r>
        <w:rPr>
          <w:rFonts w:asciiTheme="minorHAnsi" w:hAnsiTheme="minorHAnsi" w:cstheme="minorHAnsi"/>
          <w:b/>
          <w:i w:val="0"/>
          <w:color w:val="auto"/>
        </w:rPr>
        <w:t xml:space="preserve">Subdivision D 4: </w:t>
      </w:r>
      <w:r w:rsidR="0080414C" w:rsidRPr="0080414C">
        <w:rPr>
          <w:rFonts w:asciiTheme="minorHAnsi" w:hAnsiTheme="minorHAnsi" w:cstheme="minorHAnsi"/>
          <w:b/>
          <w:i w:val="0"/>
          <w:color w:val="auto"/>
        </w:rPr>
        <w:t xml:space="preserve">The Board recommends deleting the second paragraph </w:t>
      </w:r>
      <w:r>
        <w:rPr>
          <w:rFonts w:asciiTheme="minorHAnsi" w:hAnsiTheme="minorHAnsi" w:cstheme="minorHAnsi"/>
          <w:b/>
          <w:i w:val="0"/>
          <w:color w:val="auto"/>
        </w:rPr>
        <w:t>in this subdivision</w:t>
      </w:r>
      <w:r w:rsidR="0080414C">
        <w:rPr>
          <w:rFonts w:asciiTheme="minorHAnsi" w:hAnsiTheme="minorHAnsi" w:cstheme="minorHAnsi"/>
          <w:b/>
          <w:i w:val="0"/>
          <w:color w:val="auto"/>
        </w:rPr>
        <w:t>.</w:t>
      </w:r>
      <w:r w:rsidR="00F0097D">
        <w:rPr>
          <w:rFonts w:asciiTheme="minorHAnsi" w:hAnsiTheme="minorHAnsi" w:cstheme="minorHAnsi"/>
          <w:b/>
          <w:i w:val="0"/>
          <w:color w:val="auto"/>
        </w:rPr>
        <w:t xml:space="preserve"> </w:t>
      </w:r>
      <w:r w:rsidR="0080414C" w:rsidRPr="000E7803">
        <w:rPr>
          <w:rFonts w:asciiTheme="minorHAnsi" w:hAnsiTheme="minorHAnsi" w:cstheme="minorHAnsi"/>
          <w:i w:val="0"/>
          <w:color w:val="auto"/>
        </w:rPr>
        <w:t>It is</w:t>
      </w:r>
      <w:r w:rsidR="0080414C">
        <w:rPr>
          <w:rFonts w:asciiTheme="minorHAnsi" w:hAnsiTheme="minorHAnsi" w:cstheme="minorHAnsi"/>
          <w:b/>
          <w:i w:val="0"/>
          <w:color w:val="auto"/>
        </w:rPr>
        <w:t xml:space="preserve"> </w:t>
      </w:r>
      <w:r w:rsidR="00FE08C1" w:rsidRPr="00FE08C1">
        <w:rPr>
          <w:rFonts w:asciiTheme="minorHAnsi" w:hAnsiTheme="minorHAnsi" w:cstheme="minorHAnsi"/>
          <w:i w:val="0"/>
          <w:color w:val="auto"/>
        </w:rPr>
        <w:t xml:space="preserve">duplicative </w:t>
      </w:r>
      <w:r w:rsidR="00237267">
        <w:rPr>
          <w:rFonts w:asciiTheme="minorHAnsi" w:hAnsiTheme="minorHAnsi" w:cstheme="minorHAnsi"/>
          <w:i w:val="0"/>
          <w:color w:val="auto"/>
        </w:rPr>
        <w:t>of</w:t>
      </w:r>
      <w:r w:rsidR="00FE08C1" w:rsidRPr="00FE08C1">
        <w:rPr>
          <w:rFonts w:asciiTheme="minorHAnsi" w:hAnsiTheme="minorHAnsi" w:cstheme="minorHAnsi"/>
          <w:i w:val="0"/>
          <w:color w:val="auto"/>
        </w:rPr>
        <w:t xml:space="preserve"> </w:t>
      </w:r>
      <w:r w:rsidR="00C71E97">
        <w:rPr>
          <w:rFonts w:asciiTheme="minorHAnsi" w:hAnsiTheme="minorHAnsi" w:cstheme="minorHAnsi"/>
          <w:i w:val="0"/>
          <w:color w:val="auto"/>
        </w:rPr>
        <w:t xml:space="preserve">Subdivision </w:t>
      </w:r>
      <w:r w:rsidR="00FE08C1" w:rsidRPr="00FE08C1">
        <w:rPr>
          <w:rFonts w:asciiTheme="minorHAnsi" w:hAnsiTheme="minorHAnsi" w:cstheme="minorHAnsi"/>
          <w:i w:val="0"/>
          <w:color w:val="auto"/>
        </w:rPr>
        <w:t>A</w:t>
      </w:r>
      <w:r w:rsidR="00C71E97">
        <w:rPr>
          <w:rFonts w:asciiTheme="minorHAnsi" w:hAnsiTheme="minorHAnsi" w:cstheme="minorHAnsi"/>
          <w:i w:val="0"/>
          <w:color w:val="auto"/>
        </w:rPr>
        <w:t xml:space="preserve"> </w:t>
      </w:r>
      <w:r w:rsidR="00FE08C1" w:rsidRPr="00FE08C1">
        <w:rPr>
          <w:rFonts w:asciiTheme="minorHAnsi" w:hAnsiTheme="minorHAnsi" w:cstheme="minorHAnsi"/>
          <w:i w:val="0"/>
          <w:color w:val="auto"/>
        </w:rPr>
        <w:t>3b (</w:t>
      </w:r>
      <w:r w:rsidR="00C71E97">
        <w:rPr>
          <w:rFonts w:asciiTheme="minorHAnsi" w:hAnsiTheme="minorHAnsi" w:cstheme="minorHAnsi"/>
          <w:i w:val="0"/>
          <w:color w:val="auto"/>
        </w:rPr>
        <w:t>“</w:t>
      </w:r>
      <w:r w:rsidR="00FE08C1" w:rsidRPr="00FE08C1">
        <w:rPr>
          <w:rFonts w:asciiTheme="minorHAnsi" w:hAnsiTheme="minorHAnsi" w:cstheme="minorHAnsi"/>
          <w:i w:val="0"/>
          <w:color w:val="auto"/>
        </w:rPr>
        <w:t>Service Description</w:t>
      </w:r>
      <w:r w:rsidR="00C71E97">
        <w:rPr>
          <w:rFonts w:asciiTheme="minorHAnsi" w:hAnsiTheme="minorHAnsi" w:cstheme="minorHAnsi"/>
          <w:i w:val="0"/>
          <w:color w:val="auto"/>
        </w:rPr>
        <w:t>”</w:t>
      </w:r>
      <w:r w:rsidR="00FE08C1" w:rsidRPr="00FE08C1">
        <w:rPr>
          <w:rFonts w:asciiTheme="minorHAnsi" w:hAnsiTheme="minorHAnsi" w:cstheme="minorHAnsi"/>
          <w:i w:val="0"/>
          <w:color w:val="auto"/>
        </w:rPr>
        <w:t>)</w:t>
      </w:r>
      <w:r w:rsidR="00C71E97">
        <w:rPr>
          <w:rFonts w:asciiTheme="minorHAnsi" w:hAnsiTheme="minorHAnsi" w:cstheme="minorHAnsi"/>
          <w:i w:val="0"/>
          <w:color w:val="auto"/>
        </w:rPr>
        <w:t xml:space="preserve"> in the same section,</w:t>
      </w:r>
      <w:r w:rsidR="00FE08C1" w:rsidRPr="00FE08C1">
        <w:rPr>
          <w:rFonts w:asciiTheme="minorHAnsi" w:hAnsiTheme="minorHAnsi" w:cstheme="minorHAnsi"/>
          <w:i w:val="0"/>
          <w:color w:val="auto"/>
        </w:rPr>
        <w:t xml:space="preserve"> and is not related to Provider Requirements. </w:t>
      </w:r>
      <w:r w:rsidR="00E605EA">
        <w:rPr>
          <w:rFonts w:asciiTheme="minorHAnsi" w:hAnsiTheme="minorHAnsi" w:cstheme="minorHAnsi"/>
          <w:i w:val="0"/>
          <w:color w:val="auto"/>
        </w:rPr>
        <w:br/>
      </w:r>
    </w:p>
    <w:p w14:paraId="259C197D" w14:textId="45B54B96" w:rsidR="009F63AE" w:rsidRPr="00C5503D" w:rsidRDefault="009F63AE" w:rsidP="004D3962">
      <w:pPr>
        <w:spacing w:after="0" w:line="240" w:lineRule="auto"/>
        <w:contextualSpacing w:val="0"/>
        <w:jc w:val="left"/>
        <w:outlineLvl w:val="0"/>
        <w:rPr>
          <w:rFonts w:asciiTheme="minorHAnsi" w:hAnsiTheme="minorHAnsi" w:cstheme="minorHAnsi"/>
          <w:b/>
          <w:i w:val="0"/>
          <w:color w:val="auto"/>
          <w:szCs w:val="24"/>
          <w:u w:val="single"/>
        </w:rPr>
      </w:pPr>
      <w:r w:rsidRPr="00FE08C1">
        <w:rPr>
          <w:rFonts w:asciiTheme="minorHAnsi" w:hAnsiTheme="minorHAnsi" w:cstheme="minorHAnsi"/>
          <w:b/>
          <w:i w:val="0"/>
          <w:color w:val="auto"/>
          <w:szCs w:val="24"/>
          <w:u w:val="single"/>
        </w:rPr>
        <w:t>12VAC30-122-410 In</w:t>
      </w:r>
      <w:r w:rsidR="00C5503D" w:rsidRPr="00FE08C1">
        <w:rPr>
          <w:rFonts w:asciiTheme="minorHAnsi" w:hAnsiTheme="minorHAnsi" w:cstheme="minorHAnsi"/>
          <w:b/>
          <w:i w:val="0"/>
          <w:color w:val="auto"/>
          <w:szCs w:val="24"/>
          <w:u w:val="single"/>
        </w:rPr>
        <w:t>-</w:t>
      </w:r>
      <w:r w:rsidRPr="00C5503D">
        <w:rPr>
          <w:rFonts w:asciiTheme="minorHAnsi" w:hAnsiTheme="minorHAnsi" w:cstheme="minorHAnsi"/>
          <w:b/>
          <w:i w:val="0"/>
          <w:color w:val="auto"/>
          <w:szCs w:val="24"/>
          <w:u w:val="single"/>
        </w:rPr>
        <w:t xml:space="preserve">Home Support </w:t>
      </w:r>
      <w:r w:rsidR="00E605EA">
        <w:rPr>
          <w:rFonts w:asciiTheme="minorHAnsi" w:hAnsiTheme="minorHAnsi" w:cstheme="minorHAnsi"/>
          <w:b/>
          <w:i w:val="0"/>
          <w:color w:val="auto"/>
          <w:szCs w:val="24"/>
          <w:u w:val="single"/>
        </w:rPr>
        <w:br/>
      </w:r>
    </w:p>
    <w:p w14:paraId="796827D2" w14:textId="5CC49915" w:rsidR="00D6755D" w:rsidRPr="00D6755D" w:rsidRDefault="00E21BAF"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b/>
          <w:i w:val="0"/>
          <w:color w:val="auto"/>
        </w:rPr>
        <w:t>Subdivision</w:t>
      </w:r>
      <w:r w:rsidR="00C5503D" w:rsidRPr="003C7355">
        <w:rPr>
          <w:rFonts w:asciiTheme="minorHAnsi" w:hAnsiTheme="minorHAnsi"/>
          <w:b/>
          <w:i w:val="0"/>
          <w:color w:val="auto"/>
        </w:rPr>
        <w:t xml:space="preserve"> C</w:t>
      </w:r>
      <w:r>
        <w:rPr>
          <w:rFonts w:asciiTheme="minorHAnsi" w:hAnsiTheme="minorHAnsi"/>
          <w:b/>
          <w:i w:val="0"/>
          <w:color w:val="auto"/>
        </w:rPr>
        <w:t xml:space="preserve"> </w:t>
      </w:r>
      <w:r w:rsidR="00C5503D" w:rsidRPr="003C7355">
        <w:rPr>
          <w:rFonts w:asciiTheme="minorHAnsi" w:hAnsiTheme="minorHAnsi"/>
          <w:b/>
          <w:i w:val="0"/>
          <w:color w:val="auto"/>
        </w:rPr>
        <w:t>5</w:t>
      </w:r>
      <w:r w:rsidR="006C4D4F">
        <w:rPr>
          <w:rFonts w:asciiTheme="minorHAnsi" w:hAnsiTheme="minorHAnsi"/>
          <w:b/>
          <w:i w:val="0"/>
          <w:color w:val="auto"/>
        </w:rPr>
        <w:t>:</w:t>
      </w:r>
      <w:r w:rsidR="00C5503D" w:rsidRPr="003C7355">
        <w:rPr>
          <w:rFonts w:asciiTheme="minorHAnsi" w:hAnsiTheme="minorHAnsi"/>
          <w:b/>
          <w:i w:val="0"/>
          <w:color w:val="auto"/>
        </w:rPr>
        <w:t xml:space="preserve"> </w:t>
      </w:r>
      <w:r w:rsidR="006C4D4F">
        <w:rPr>
          <w:rFonts w:asciiTheme="minorHAnsi" w:hAnsiTheme="minorHAnsi"/>
          <w:b/>
          <w:i w:val="0"/>
          <w:color w:val="auto"/>
        </w:rPr>
        <w:t>T</w:t>
      </w:r>
      <w:r w:rsidR="00C5503D" w:rsidRPr="003C7355">
        <w:rPr>
          <w:rFonts w:asciiTheme="minorHAnsi" w:hAnsiTheme="minorHAnsi"/>
          <w:b/>
          <w:i w:val="0"/>
          <w:color w:val="auto"/>
        </w:rPr>
        <w:t>he Board recommends proactively adding to the requirement for a back-up plan that an agency can provide back-up support.</w:t>
      </w:r>
      <w:r w:rsidR="00C5503D" w:rsidRPr="003C7355">
        <w:rPr>
          <w:rFonts w:asciiTheme="minorHAnsi" w:hAnsiTheme="minorHAnsi"/>
          <w:i w:val="0"/>
          <w:color w:val="auto"/>
        </w:rPr>
        <w:t xml:space="preserve"> While not specifically stated </w:t>
      </w:r>
      <w:r w:rsidR="004C4C28" w:rsidRPr="003C7355">
        <w:rPr>
          <w:rFonts w:asciiTheme="minorHAnsi" w:hAnsiTheme="minorHAnsi"/>
          <w:i w:val="0"/>
          <w:color w:val="auto"/>
        </w:rPr>
        <w:t xml:space="preserve">in the regulation, families and individuals have </w:t>
      </w:r>
      <w:r w:rsidR="00D6755D" w:rsidRPr="003C7355">
        <w:rPr>
          <w:rFonts w:asciiTheme="minorHAnsi" w:hAnsiTheme="minorHAnsi"/>
          <w:i w:val="0"/>
          <w:color w:val="auto"/>
        </w:rPr>
        <w:t>historically been advised by case managers that the back</w:t>
      </w:r>
      <w:r w:rsidR="009401A8">
        <w:rPr>
          <w:rFonts w:asciiTheme="minorHAnsi" w:hAnsiTheme="minorHAnsi"/>
          <w:i w:val="0"/>
          <w:color w:val="auto"/>
        </w:rPr>
        <w:t>-</w:t>
      </w:r>
      <w:r w:rsidR="00D6755D" w:rsidRPr="003C7355">
        <w:rPr>
          <w:rFonts w:asciiTheme="minorHAnsi" w:hAnsiTheme="minorHAnsi"/>
          <w:i w:val="0"/>
          <w:color w:val="auto"/>
        </w:rPr>
        <w:t>up plan must be a</w:t>
      </w:r>
      <w:r w:rsidR="004C4C28" w:rsidRPr="003C7355">
        <w:rPr>
          <w:rFonts w:asciiTheme="minorHAnsi" w:hAnsiTheme="minorHAnsi"/>
          <w:i w:val="0"/>
          <w:color w:val="auto"/>
        </w:rPr>
        <w:t xml:space="preserve"> family member. Since an agency is providing the in</w:t>
      </w:r>
      <w:r w:rsidR="009401A8">
        <w:rPr>
          <w:rFonts w:asciiTheme="minorHAnsi" w:hAnsiTheme="minorHAnsi"/>
          <w:i w:val="0"/>
          <w:color w:val="auto"/>
        </w:rPr>
        <w:t>-</w:t>
      </w:r>
      <w:r w:rsidR="004C4C28" w:rsidRPr="003C7355">
        <w:rPr>
          <w:rFonts w:asciiTheme="minorHAnsi" w:hAnsiTheme="minorHAnsi"/>
          <w:i w:val="0"/>
          <w:color w:val="auto"/>
        </w:rPr>
        <w:t>home service, it makes sense that they could also provide the back</w:t>
      </w:r>
      <w:r w:rsidR="008B021F">
        <w:rPr>
          <w:rFonts w:asciiTheme="minorHAnsi" w:hAnsiTheme="minorHAnsi"/>
          <w:i w:val="0"/>
          <w:color w:val="auto"/>
        </w:rPr>
        <w:t>-</w:t>
      </w:r>
      <w:r w:rsidR="004C4C28" w:rsidRPr="003C7355">
        <w:rPr>
          <w:rFonts w:asciiTheme="minorHAnsi" w:hAnsiTheme="minorHAnsi"/>
          <w:i w:val="0"/>
          <w:color w:val="auto"/>
        </w:rPr>
        <w:t>up support.</w:t>
      </w:r>
      <w:r w:rsidR="00F0097D">
        <w:rPr>
          <w:rFonts w:asciiTheme="minorHAnsi" w:hAnsiTheme="minorHAnsi"/>
          <w:i w:val="0"/>
          <w:color w:val="auto"/>
        </w:rPr>
        <w:t xml:space="preserve"> </w:t>
      </w:r>
      <w:r w:rsidR="00D6755D" w:rsidRPr="003C7355">
        <w:rPr>
          <w:rFonts w:asciiTheme="minorHAnsi" w:hAnsiTheme="minorHAnsi"/>
          <w:i w:val="0"/>
          <w:color w:val="auto"/>
        </w:rPr>
        <w:t>Some individuals do not have family members who can provide this serv</w:t>
      </w:r>
      <w:r w:rsidR="00D742E2">
        <w:rPr>
          <w:rFonts w:asciiTheme="minorHAnsi" w:hAnsiTheme="minorHAnsi"/>
          <w:i w:val="0"/>
          <w:color w:val="auto"/>
        </w:rPr>
        <w:t>ice. This should also be clarified in the provider manual</w:t>
      </w:r>
      <w:r w:rsidR="00D6755D">
        <w:rPr>
          <w:rFonts w:asciiTheme="minorHAnsi" w:hAnsiTheme="minorHAnsi"/>
          <w:i w:val="0"/>
          <w:color w:val="auto"/>
        </w:rPr>
        <w:t>.</w:t>
      </w:r>
      <w:r w:rsidR="004D3962">
        <w:rPr>
          <w:rFonts w:asciiTheme="minorHAnsi" w:hAnsiTheme="minorHAnsi"/>
          <w:i w:val="0"/>
          <w:color w:val="auto"/>
        </w:rPr>
        <w:br/>
      </w:r>
    </w:p>
    <w:p w14:paraId="4AB495AB" w14:textId="5721A683" w:rsidR="009C101A" w:rsidRPr="00743C3F" w:rsidRDefault="009C101A" w:rsidP="004D3962">
      <w:pPr>
        <w:spacing w:after="0" w:line="240" w:lineRule="auto"/>
        <w:contextualSpacing w:val="0"/>
        <w:jc w:val="left"/>
        <w:outlineLvl w:val="0"/>
        <w:rPr>
          <w:rFonts w:asciiTheme="minorHAnsi" w:hAnsiTheme="minorHAnsi" w:cstheme="minorHAnsi"/>
          <w:b/>
          <w:i w:val="0"/>
          <w:color w:val="auto"/>
          <w:szCs w:val="24"/>
          <w:u w:val="single"/>
        </w:rPr>
      </w:pPr>
      <w:r w:rsidRPr="00743C3F">
        <w:rPr>
          <w:rFonts w:asciiTheme="minorHAnsi" w:hAnsiTheme="minorHAnsi" w:cstheme="minorHAnsi"/>
          <w:b/>
          <w:i w:val="0"/>
          <w:color w:val="auto"/>
          <w:szCs w:val="24"/>
          <w:u w:val="single"/>
        </w:rPr>
        <w:t xml:space="preserve">12VAC30-122-420 Independent Living </w:t>
      </w:r>
      <w:r w:rsidR="00E605EA">
        <w:rPr>
          <w:rFonts w:asciiTheme="minorHAnsi" w:hAnsiTheme="minorHAnsi" w:cstheme="minorHAnsi"/>
          <w:b/>
          <w:i w:val="0"/>
          <w:color w:val="auto"/>
          <w:szCs w:val="24"/>
          <w:u w:val="single"/>
        </w:rPr>
        <w:br/>
      </w:r>
    </w:p>
    <w:p w14:paraId="300C9E7E" w14:textId="40FDD472" w:rsidR="004C4C28" w:rsidRDefault="006C4D4F" w:rsidP="002B12CF">
      <w:pPr>
        <w:pStyle w:val="ListParagraph"/>
        <w:numPr>
          <w:ilvl w:val="0"/>
          <w:numId w:val="38"/>
        </w:numPr>
        <w:spacing w:after="0" w:line="240" w:lineRule="auto"/>
        <w:contextualSpacing w:val="0"/>
        <w:jc w:val="left"/>
        <w:rPr>
          <w:rFonts w:asciiTheme="minorHAnsi" w:hAnsiTheme="minorHAnsi"/>
          <w:i w:val="0"/>
          <w:color w:val="auto"/>
        </w:rPr>
      </w:pPr>
      <w:r>
        <w:rPr>
          <w:rFonts w:asciiTheme="minorHAnsi" w:hAnsiTheme="minorHAnsi"/>
          <w:b/>
          <w:i w:val="0"/>
          <w:color w:val="auto"/>
        </w:rPr>
        <w:t>Subsection</w:t>
      </w:r>
      <w:r w:rsidR="004C4C28">
        <w:rPr>
          <w:rFonts w:asciiTheme="minorHAnsi" w:hAnsiTheme="minorHAnsi"/>
          <w:b/>
          <w:i w:val="0"/>
          <w:color w:val="auto"/>
        </w:rPr>
        <w:t xml:space="preserve"> A</w:t>
      </w:r>
      <w:r>
        <w:rPr>
          <w:rFonts w:asciiTheme="minorHAnsi" w:hAnsiTheme="minorHAnsi"/>
          <w:b/>
          <w:i w:val="0"/>
          <w:color w:val="auto"/>
        </w:rPr>
        <w:t>:</w:t>
      </w:r>
      <w:r w:rsidR="004C4C28">
        <w:rPr>
          <w:rFonts w:asciiTheme="minorHAnsi" w:hAnsiTheme="minorHAnsi"/>
          <w:b/>
          <w:i w:val="0"/>
          <w:color w:val="auto"/>
        </w:rPr>
        <w:t xml:space="preserve"> </w:t>
      </w:r>
      <w:r>
        <w:rPr>
          <w:rFonts w:asciiTheme="minorHAnsi" w:hAnsiTheme="minorHAnsi"/>
          <w:b/>
          <w:i w:val="0"/>
          <w:color w:val="auto"/>
        </w:rPr>
        <w:t>T</w:t>
      </w:r>
      <w:r w:rsidR="004C4C28">
        <w:rPr>
          <w:rFonts w:asciiTheme="minorHAnsi" w:hAnsiTheme="minorHAnsi"/>
          <w:b/>
          <w:i w:val="0"/>
          <w:color w:val="auto"/>
        </w:rPr>
        <w:t>he Board recommends revision of the second sentence as follows:</w:t>
      </w:r>
      <w:r w:rsidR="00F0097D">
        <w:rPr>
          <w:rFonts w:asciiTheme="minorHAnsi" w:hAnsiTheme="minorHAnsi"/>
          <w:b/>
          <w:i w:val="0"/>
          <w:color w:val="auto"/>
        </w:rPr>
        <w:t xml:space="preserve"> </w:t>
      </w:r>
      <w:r w:rsidR="00E74D32" w:rsidRPr="00E74D32">
        <w:rPr>
          <w:rFonts w:asciiTheme="minorHAnsi" w:hAnsiTheme="minorHAnsi"/>
          <w:b/>
          <w:i w:val="0"/>
          <w:color w:val="auto"/>
        </w:rPr>
        <w:t>“</w:t>
      </w:r>
      <w:r w:rsidR="004C4C28" w:rsidRPr="00E74D32">
        <w:rPr>
          <w:rFonts w:asciiTheme="minorHAnsi" w:hAnsiTheme="minorHAnsi"/>
          <w:i w:val="0"/>
          <w:color w:val="auto"/>
        </w:rPr>
        <w:t xml:space="preserve">An individual receiving this service </w:t>
      </w:r>
      <w:r w:rsidR="004C4C28" w:rsidRPr="00E74D32">
        <w:rPr>
          <w:rFonts w:asciiTheme="minorHAnsi" w:hAnsiTheme="minorHAnsi"/>
          <w:i w:val="0"/>
          <w:strike/>
          <w:color w:val="auto"/>
        </w:rPr>
        <w:t>typically</w:t>
      </w:r>
      <w:r w:rsidR="004C4C28" w:rsidRPr="00E74D32">
        <w:rPr>
          <w:rFonts w:asciiTheme="minorHAnsi" w:hAnsiTheme="minorHAnsi"/>
          <w:i w:val="0"/>
          <w:color w:val="auto"/>
        </w:rPr>
        <w:t xml:space="preserve"> lives alone </w:t>
      </w:r>
      <w:r w:rsidR="004C4C28" w:rsidRPr="00E74D32">
        <w:rPr>
          <w:rFonts w:asciiTheme="minorHAnsi" w:hAnsiTheme="minorHAnsi"/>
          <w:i w:val="0"/>
          <w:color w:val="auto"/>
          <w:u w:val="single"/>
        </w:rPr>
        <w:t>or is preparing to live alone</w:t>
      </w:r>
      <w:r w:rsidR="004C4C28" w:rsidRPr="00E74D32">
        <w:rPr>
          <w:rFonts w:asciiTheme="minorHAnsi" w:hAnsiTheme="minorHAnsi"/>
          <w:i w:val="0"/>
          <w:color w:val="auto"/>
        </w:rPr>
        <w:t>.”</w:t>
      </w:r>
      <w:r w:rsidR="004C4C28" w:rsidRPr="004C4C28">
        <w:rPr>
          <w:rFonts w:asciiTheme="minorHAnsi" w:hAnsiTheme="minorHAnsi"/>
          <w:color w:val="auto"/>
        </w:rPr>
        <w:t xml:space="preserve"> </w:t>
      </w:r>
      <w:r w:rsidR="004C4C28">
        <w:rPr>
          <w:rFonts w:asciiTheme="minorHAnsi" w:hAnsiTheme="minorHAnsi"/>
          <w:i w:val="0"/>
          <w:color w:val="auto"/>
        </w:rPr>
        <w:t xml:space="preserve">Since this service is designed to provide skill-building necessary to securing and residing in an independent living situation, it should be available to those planning to transition to more independent living, not just those already living independently. </w:t>
      </w:r>
      <w:r w:rsidR="00E605EA">
        <w:rPr>
          <w:rFonts w:asciiTheme="minorHAnsi" w:hAnsiTheme="minorHAnsi"/>
          <w:i w:val="0"/>
          <w:color w:val="auto"/>
        </w:rPr>
        <w:br/>
      </w:r>
    </w:p>
    <w:p w14:paraId="4E9C2823" w14:textId="64CBDF9F" w:rsidR="004C4C28" w:rsidRPr="004C4C28" w:rsidRDefault="00B16EE2" w:rsidP="002B12CF">
      <w:pPr>
        <w:pStyle w:val="ListParagraph"/>
        <w:numPr>
          <w:ilvl w:val="0"/>
          <w:numId w:val="38"/>
        </w:numPr>
        <w:spacing w:after="0" w:line="240" w:lineRule="auto"/>
        <w:contextualSpacing w:val="0"/>
        <w:jc w:val="left"/>
        <w:rPr>
          <w:rFonts w:asciiTheme="minorHAnsi" w:hAnsiTheme="minorHAnsi"/>
          <w:i w:val="0"/>
          <w:color w:val="auto"/>
        </w:rPr>
      </w:pPr>
      <w:r>
        <w:rPr>
          <w:rFonts w:asciiTheme="minorHAnsi" w:hAnsiTheme="minorHAnsi"/>
          <w:b/>
          <w:i w:val="0"/>
          <w:color w:val="auto"/>
        </w:rPr>
        <w:t>Subsection A: T</w:t>
      </w:r>
      <w:r w:rsidR="004C4C28">
        <w:rPr>
          <w:rFonts w:asciiTheme="minorHAnsi" w:hAnsiTheme="minorHAnsi"/>
          <w:b/>
          <w:i w:val="0"/>
          <w:color w:val="auto"/>
        </w:rPr>
        <w:t xml:space="preserve">he Board recommends revision to the final sentence under the service </w:t>
      </w:r>
      <w:r w:rsidR="00114EB0">
        <w:rPr>
          <w:rFonts w:asciiTheme="minorHAnsi" w:hAnsiTheme="minorHAnsi"/>
          <w:b/>
          <w:i w:val="0"/>
          <w:color w:val="auto"/>
        </w:rPr>
        <w:t>description as</w:t>
      </w:r>
      <w:r w:rsidR="004C4C28">
        <w:rPr>
          <w:rFonts w:asciiTheme="minorHAnsi" w:hAnsiTheme="minorHAnsi"/>
          <w:b/>
          <w:i w:val="0"/>
          <w:color w:val="auto"/>
        </w:rPr>
        <w:t xml:space="preserve"> follows:</w:t>
      </w:r>
      <w:r w:rsidR="00F0097D">
        <w:rPr>
          <w:rFonts w:asciiTheme="minorHAnsi" w:hAnsiTheme="minorHAnsi"/>
          <w:b/>
          <w:i w:val="0"/>
          <w:color w:val="auto"/>
        </w:rPr>
        <w:t xml:space="preserve"> </w:t>
      </w:r>
      <w:r w:rsidR="00220743" w:rsidRPr="00F70A19">
        <w:rPr>
          <w:rFonts w:asciiTheme="minorHAnsi" w:hAnsiTheme="minorHAnsi"/>
          <w:b/>
          <w:i w:val="0"/>
          <w:color w:val="auto"/>
        </w:rPr>
        <w:t>“</w:t>
      </w:r>
      <w:r w:rsidR="004C4C28" w:rsidRPr="00F70A19">
        <w:rPr>
          <w:rFonts w:asciiTheme="minorHAnsi" w:hAnsiTheme="minorHAnsi"/>
          <w:i w:val="0"/>
          <w:color w:val="auto"/>
        </w:rPr>
        <w:t xml:space="preserve">Independent Living support service shall be covered in the BI </w:t>
      </w:r>
      <w:r w:rsidR="004C4C28" w:rsidRPr="00F70A19">
        <w:rPr>
          <w:rFonts w:asciiTheme="minorHAnsi" w:hAnsiTheme="minorHAnsi"/>
          <w:i w:val="0"/>
          <w:color w:val="auto"/>
          <w:u w:val="single"/>
        </w:rPr>
        <w:t>and FIS waiver.</w:t>
      </w:r>
      <w:r w:rsidR="00220743" w:rsidRPr="00F70A19">
        <w:rPr>
          <w:rFonts w:asciiTheme="minorHAnsi" w:hAnsiTheme="minorHAnsi"/>
          <w:i w:val="0"/>
          <w:color w:val="auto"/>
          <w:u w:val="single"/>
        </w:rPr>
        <w:t>”</w:t>
      </w:r>
      <w:r w:rsidR="004C4C28" w:rsidRPr="00F70A19">
        <w:rPr>
          <w:rFonts w:asciiTheme="minorHAnsi" w:hAnsiTheme="minorHAnsi"/>
          <w:i w:val="0"/>
          <w:color w:val="auto"/>
        </w:rPr>
        <w:t xml:space="preserve"> </w:t>
      </w:r>
      <w:r w:rsidR="004C4C28">
        <w:rPr>
          <w:rFonts w:asciiTheme="minorHAnsi" w:hAnsiTheme="minorHAnsi"/>
          <w:i w:val="0"/>
          <w:color w:val="auto"/>
        </w:rPr>
        <w:t>There are many individuals in the FIS waiver who wish to live independently, particularly transition age youth who could benefit from this service. It should not be limited to those already in an independent living setting.</w:t>
      </w:r>
      <w:r w:rsidR="00E605EA">
        <w:rPr>
          <w:rFonts w:asciiTheme="minorHAnsi" w:hAnsiTheme="minorHAnsi"/>
          <w:i w:val="0"/>
          <w:color w:val="auto"/>
        </w:rPr>
        <w:br/>
      </w:r>
    </w:p>
    <w:p w14:paraId="4CB53232" w14:textId="7C4EB82A" w:rsidR="00052790" w:rsidRPr="002422A9" w:rsidRDefault="00052790" w:rsidP="004D3962">
      <w:pPr>
        <w:spacing w:after="0" w:line="240" w:lineRule="auto"/>
        <w:contextualSpacing w:val="0"/>
        <w:jc w:val="left"/>
        <w:outlineLvl w:val="0"/>
        <w:rPr>
          <w:rFonts w:asciiTheme="minorHAnsi" w:hAnsiTheme="minorHAnsi" w:cstheme="minorHAnsi"/>
          <w:b/>
          <w:i w:val="0"/>
          <w:color w:val="auto"/>
          <w:szCs w:val="24"/>
          <w:u w:val="single"/>
        </w:rPr>
      </w:pPr>
      <w:r w:rsidRPr="002422A9">
        <w:rPr>
          <w:rFonts w:asciiTheme="minorHAnsi" w:hAnsiTheme="minorHAnsi" w:cstheme="minorHAnsi"/>
          <w:b/>
          <w:i w:val="0"/>
          <w:color w:val="auto"/>
          <w:szCs w:val="24"/>
          <w:u w:val="single"/>
        </w:rPr>
        <w:t>12VAC30-122-430 Individual and family/caregiver training services</w:t>
      </w:r>
      <w:r w:rsidR="00E605EA">
        <w:rPr>
          <w:rFonts w:asciiTheme="minorHAnsi" w:hAnsiTheme="minorHAnsi" w:cstheme="minorHAnsi"/>
          <w:b/>
          <w:i w:val="0"/>
          <w:color w:val="auto"/>
          <w:szCs w:val="24"/>
          <w:u w:val="single"/>
        </w:rPr>
        <w:br/>
      </w:r>
    </w:p>
    <w:p w14:paraId="28DC6973" w14:textId="72FC288D" w:rsidR="00CD727C" w:rsidRPr="00CD727C" w:rsidRDefault="00E850E3" w:rsidP="002B12CF">
      <w:pPr>
        <w:pStyle w:val="ListParagraph"/>
        <w:numPr>
          <w:ilvl w:val="0"/>
          <w:numId w:val="38"/>
        </w:numPr>
        <w:spacing w:after="0" w:line="240" w:lineRule="auto"/>
        <w:contextualSpacing w:val="0"/>
        <w:jc w:val="left"/>
        <w:rPr>
          <w:rFonts w:asciiTheme="minorHAnsi" w:hAnsiTheme="minorHAnsi"/>
          <w:i w:val="0"/>
          <w:color w:val="auto"/>
        </w:rPr>
      </w:pPr>
      <w:r>
        <w:rPr>
          <w:rFonts w:asciiTheme="minorHAnsi" w:hAnsiTheme="minorHAnsi" w:cstheme="minorHAnsi"/>
          <w:b/>
          <w:i w:val="0"/>
          <w:color w:val="auto"/>
          <w:szCs w:val="24"/>
        </w:rPr>
        <w:t>Subdivision 1</w:t>
      </w:r>
      <w:r w:rsidR="00CD727C">
        <w:rPr>
          <w:rFonts w:asciiTheme="minorHAnsi" w:hAnsiTheme="minorHAnsi" w:cstheme="minorHAnsi"/>
          <w:b/>
          <w:i w:val="0"/>
          <w:color w:val="auto"/>
          <w:szCs w:val="24"/>
        </w:rPr>
        <w:t xml:space="preserve">, </w:t>
      </w:r>
      <w:r w:rsidR="00CD727C" w:rsidRPr="00CD727C">
        <w:rPr>
          <w:rFonts w:asciiTheme="minorHAnsi" w:hAnsiTheme="minorHAnsi" w:cstheme="minorHAnsi"/>
          <w:b/>
          <w:i w:val="0"/>
          <w:color w:val="auto"/>
          <w:szCs w:val="24"/>
        </w:rPr>
        <w:t xml:space="preserve">The Board </w:t>
      </w:r>
      <w:r w:rsidR="00CD727C">
        <w:rPr>
          <w:rFonts w:asciiTheme="minorHAnsi" w:hAnsiTheme="minorHAnsi" w:cstheme="minorHAnsi"/>
          <w:b/>
          <w:i w:val="0"/>
          <w:color w:val="auto"/>
          <w:szCs w:val="24"/>
        </w:rPr>
        <w:t>recommends striking “the FIS waiver” and adding “in all of the DD waivers.”</w:t>
      </w:r>
      <w:r w:rsidR="00F0097D">
        <w:rPr>
          <w:rFonts w:asciiTheme="minorHAnsi" w:hAnsiTheme="minorHAnsi" w:cstheme="minorHAnsi"/>
          <w:b/>
          <w:i w:val="0"/>
          <w:color w:val="auto"/>
          <w:szCs w:val="24"/>
        </w:rPr>
        <w:t xml:space="preserve"> </w:t>
      </w:r>
      <w:r w:rsidR="00CD727C">
        <w:rPr>
          <w:rFonts w:asciiTheme="minorHAnsi" w:hAnsiTheme="minorHAnsi" w:cstheme="minorHAnsi"/>
          <w:i w:val="0"/>
          <w:color w:val="auto"/>
          <w:szCs w:val="24"/>
        </w:rPr>
        <w:t xml:space="preserve">Individuals and families receiving services through the BI or CL </w:t>
      </w:r>
      <w:r w:rsidR="00CD727C">
        <w:rPr>
          <w:rFonts w:asciiTheme="minorHAnsi" w:hAnsiTheme="minorHAnsi" w:cstheme="minorHAnsi"/>
          <w:i w:val="0"/>
          <w:color w:val="auto"/>
          <w:szCs w:val="24"/>
        </w:rPr>
        <w:lastRenderedPageBreak/>
        <w:t>waiver could benefit from this service. There is no logical reason to only include it in the FIS waiver.</w:t>
      </w:r>
      <w:r w:rsidR="00E605EA">
        <w:rPr>
          <w:rFonts w:asciiTheme="minorHAnsi" w:hAnsiTheme="minorHAnsi" w:cstheme="minorHAnsi"/>
          <w:i w:val="0"/>
          <w:color w:val="auto"/>
          <w:szCs w:val="24"/>
        </w:rPr>
        <w:br/>
      </w:r>
    </w:p>
    <w:p w14:paraId="0DB8CCBA" w14:textId="4EACAED2" w:rsidR="009C101A" w:rsidRPr="00CD727C" w:rsidRDefault="00FF7D60"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b/>
          <w:i w:val="0"/>
          <w:color w:val="auto"/>
        </w:rPr>
        <w:t xml:space="preserve">Subdivision C 1: </w:t>
      </w:r>
      <w:r w:rsidR="00CD727C" w:rsidRPr="00CD727C">
        <w:rPr>
          <w:rFonts w:asciiTheme="minorHAnsi" w:hAnsiTheme="minorHAnsi"/>
          <w:b/>
          <w:i w:val="0"/>
          <w:color w:val="auto"/>
        </w:rPr>
        <w:t xml:space="preserve">The Board recommends striking </w:t>
      </w:r>
      <w:r>
        <w:rPr>
          <w:rFonts w:asciiTheme="minorHAnsi" w:hAnsiTheme="minorHAnsi"/>
          <w:b/>
          <w:i w:val="0"/>
          <w:color w:val="auto"/>
        </w:rPr>
        <w:t>this Subdivision,</w:t>
      </w:r>
      <w:r w:rsidR="00CD727C" w:rsidRPr="00CD727C">
        <w:rPr>
          <w:rFonts w:asciiTheme="minorHAnsi" w:hAnsiTheme="minorHAnsi"/>
          <w:b/>
          <w:i w:val="0"/>
          <w:color w:val="auto"/>
        </w:rPr>
        <w:t xml:space="preserve"> which states that this service is only available in the FIS waiver.</w:t>
      </w:r>
      <w:r w:rsidR="00F0097D">
        <w:rPr>
          <w:rFonts w:asciiTheme="minorHAnsi" w:hAnsiTheme="minorHAnsi"/>
          <w:b/>
          <w:i w:val="0"/>
          <w:color w:val="auto"/>
        </w:rPr>
        <w:t xml:space="preserve"> </w:t>
      </w:r>
      <w:r w:rsidR="00E605EA">
        <w:rPr>
          <w:rFonts w:asciiTheme="minorHAnsi" w:hAnsiTheme="minorHAnsi"/>
          <w:b/>
          <w:i w:val="0"/>
          <w:color w:val="auto"/>
        </w:rPr>
        <w:br/>
      </w:r>
    </w:p>
    <w:p w14:paraId="589E2B35" w14:textId="51BB8308" w:rsidR="00052790" w:rsidRPr="00CD727C" w:rsidRDefault="00052790" w:rsidP="004D3962">
      <w:pPr>
        <w:spacing w:after="0" w:line="240" w:lineRule="auto"/>
        <w:contextualSpacing w:val="0"/>
        <w:jc w:val="left"/>
        <w:outlineLvl w:val="0"/>
        <w:rPr>
          <w:rFonts w:asciiTheme="minorHAnsi" w:hAnsiTheme="minorHAnsi" w:cstheme="minorHAnsi"/>
          <w:b/>
          <w:i w:val="0"/>
          <w:color w:val="auto"/>
          <w:szCs w:val="24"/>
          <w:u w:val="single"/>
        </w:rPr>
      </w:pPr>
      <w:r w:rsidRPr="00CD727C">
        <w:rPr>
          <w:rFonts w:asciiTheme="minorHAnsi" w:hAnsiTheme="minorHAnsi" w:cstheme="minorHAnsi"/>
          <w:b/>
          <w:i w:val="0"/>
          <w:color w:val="auto"/>
          <w:szCs w:val="24"/>
          <w:u w:val="single"/>
        </w:rPr>
        <w:t>12VAC30-440 Nonmedical transportation</w:t>
      </w:r>
      <w:r w:rsidR="00E605EA">
        <w:rPr>
          <w:rFonts w:asciiTheme="minorHAnsi" w:hAnsiTheme="minorHAnsi" w:cstheme="minorHAnsi"/>
          <w:b/>
          <w:i w:val="0"/>
          <w:color w:val="auto"/>
          <w:szCs w:val="24"/>
          <w:u w:val="single"/>
        </w:rPr>
        <w:br/>
      </w:r>
    </w:p>
    <w:p w14:paraId="793BA77F" w14:textId="219EB475" w:rsidR="00CD727C" w:rsidRPr="00743C3F" w:rsidRDefault="00052790"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sidRPr="00CD727C">
        <w:rPr>
          <w:rFonts w:asciiTheme="minorHAnsi" w:hAnsiTheme="minorHAnsi" w:cstheme="minorHAnsi"/>
          <w:b/>
          <w:i w:val="0"/>
          <w:color w:val="auto"/>
          <w:szCs w:val="24"/>
        </w:rPr>
        <w:t xml:space="preserve">This section is reserved; however </w:t>
      </w:r>
      <w:r w:rsidR="00CD727C" w:rsidRPr="00CD727C">
        <w:rPr>
          <w:rFonts w:asciiTheme="minorHAnsi" w:hAnsiTheme="minorHAnsi" w:cstheme="minorHAnsi"/>
          <w:b/>
          <w:i w:val="0"/>
          <w:color w:val="auto"/>
          <w:szCs w:val="24"/>
        </w:rPr>
        <w:t xml:space="preserve">nonmedical transportation </w:t>
      </w:r>
      <w:r w:rsidRPr="00CD727C">
        <w:rPr>
          <w:rFonts w:asciiTheme="minorHAnsi" w:hAnsiTheme="minorHAnsi" w:cstheme="minorHAnsi"/>
          <w:b/>
          <w:i w:val="0"/>
          <w:color w:val="auto"/>
          <w:szCs w:val="24"/>
        </w:rPr>
        <w:t xml:space="preserve">is now an available service and </w:t>
      </w:r>
      <w:r w:rsidR="00CD727C" w:rsidRPr="00CD727C">
        <w:rPr>
          <w:rFonts w:asciiTheme="minorHAnsi" w:hAnsiTheme="minorHAnsi" w:cstheme="minorHAnsi"/>
          <w:b/>
          <w:i w:val="0"/>
          <w:color w:val="auto"/>
          <w:szCs w:val="24"/>
        </w:rPr>
        <w:t>the Board recommends that the regulations address this service.</w:t>
      </w:r>
      <w:r w:rsidR="00E605EA">
        <w:rPr>
          <w:rFonts w:asciiTheme="minorHAnsi" w:hAnsiTheme="minorHAnsi" w:cstheme="minorHAnsi"/>
          <w:b/>
          <w:i w:val="0"/>
          <w:color w:val="auto"/>
          <w:szCs w:val="24"/>
        </w:rPr>
        <w:br/>
      </w:r>
    </w:p>
    <w:p w14:paraId="7B9FC6E3" w14:textId="607DAB38" w:rsidR="00052790" w:rsidRPr="00743C3F" w:rsidRDefault="00052790" w:rsidP="004D3962">
      <w:pPr>
        <w:spacing w:after="0" w:line="240" w:lineRule="auto"/>
        <w:contextualSpacing w:val="0"/>
        <w:jc w:val="left"/>
        <w:outlineLvl w:val="0"/>
        <w:rPr>
          <w:rFonts w:asciiTheme="minorHAnsi" w:hAnsiTheme="minorHAnsi" w:cstheme="minorHAnsi"/>
          <w:b/>
          <w:i w:val="0"/>
          <w:color w:val="auto"/>
          <w:szCs w:val="24"/>
          <w:u w:val="single"/>
        </w:rPr>
      </w:pPr>
      <w:r w:rsidRPr="00743C3F">
        <w:rPr>
          <w:rFonts w:asciiTheme="minorHAnsi" w:hAnsiTheme="minorHAnsi" w:cstheme="minorHAnsi"/>
          <w:b/>
          <w:i w:val="0"/>
          <w:color w:val="auto"/>
          <w:szCs w:val="24"/>
          <w:u w:val="single"/>
        </w:rPr>
        <w:t>12VAC30-122-450 Peer support services</w:t>
      </w:r>
      <w:r w:rsidR="00E605EA">
        <w:rPr>
          <w:rFonts w:asciiTheme="minorHAnsi" w:hAnsiTheme="minorHAnsi" w:cstheme="minorHAnsi"/>
          <w:b/>
          <w:i w:val="0"/>
          <w:color w:val="auto"/>
          <w:szCs w:val="24"/>
          <w:u w:val="single"/>
        </w:rPr>
        <w:br/>
      </w:r>
    </w:p>
    <w:p w14:paraId="431CD414" w14:textId="501E5E75" w:rsidR="00C5503D" w:rsidRPr="00743C3F" w:rsidRDefault="00052790"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sidRPr="00CD727C">
        <w:rPr>
          <w:rFonts w:asciiTheme="minorHAnsi" w:hAnsiTheme="minorHAnsi" w:cstheme="minorHAnsi"/>
          <w:b/>
          <w:i w:val="0"/>
          <w:color w:val="auto"/>
          <w:szCs w:val="24"/>
        </w:rPr>
        <w:t xml:space="preserve">This section is reserved; however </w:t>
      </w:r>
      <w:r w:rsidR="00C5503D" w:rsidRPr="00CD727C">
        <w:rPr>
          <w:rFonts w:asciiTheme="minorHAnsi" w:hAnsiTheme="minorHAnsi" w:cstheme="minorHAnsi"/>
          <w:b/>
          <w:i w:val="0"/>
          <w:color w:val="auto"/>
          <w:szCs w:val="24"/>
        </w:rPr>
        <w:t>peer supports is a service currently in effect (although not being provided) and the Board recommends addressing it in the regulations.</w:t>
      </w:r>
      <w:r w:rsidR="00E605EA">
        <w:rPr>
          <w:rFonts w:asciiTheme="minorHAnsi" w:hAnsiTheme="minorHAnsi" w:cstheme="minorHAnsi"/>
          <w:b/>
          <w:i w:val="0"/>
          <w:color w:val="auto"/>
          <w:szCs w:val="24"/>
        </w:rPr>
        <w:br/>
      </w:r>
    </w:p>
    <w:p w14:paraId="68008143" w14:textId="381A838C" w:rsidR="00052790" w:rsidRPr="00743C3F" w:rsidRDefault="00052790" w:rsidP="004D3962">
      <w:pPr>
        <w:spacing w:after="0" w:line="240" w:lineRule="auto"/>
        <w:contextualSpacing w:val="0"/>
        <w:jc w:val="left"/>
        <w:outlineLvl w:val="0"/>
        <w:rPr>
          <w:rFonts w:asciiTheme="minorHAnsi" w:hAnsiTheme="minorHAnsi" w:cstheme="minorHAnsi"/>
          <w:b/>
          <w:i w:val="0"/>
          <w:color w:val="auto"/>
          <w:szCs w:val="24"/>
          <w:u w:val="single"/>
        </w:rPr>
      </w:pPr>
      <w:r w:rsidRPr="00743C3F">
        <w:rPr>
          <w:rFonts w:asciiTheme="minorHAnsi" w:hAnsiTheme="minorHAnsi" w:cstheme="minorHAnsi"/>
          <w:b/>
          <w:i w:val="0"/>
          <w:color w:val="auto"/>
          <w:szCs w:val="24"/>
          <w:u w:val="single"/>
        </w:rPr>
        <w:t>12VAC 122-460 Personal assistance services</w:t>
      </w:r>
      <w:r w:rsidR="00E605EA">
        <w:rPr>
          <w:rFonts w:asciiTheme="minorHAnsi" w:hAnsiTheme="minorHAnsi" w:cstheme="minorHAnsi"/>
          <w:b/>
          <w:i w:val="0"/>
          <w:color w:val="auto"/>
          <w:szCs w:val="24"/>
          <w:u w:val="single"/>
        </w:rPr>
        <w:br/>
      </w:r>
    </w:p>
    <w:p w14:paraId="76E79ADD" w14:textId="6C3571EA" w:rsidR="00170E85" w:rsidRPr="00447F20" w:rsidRDefault="00EF1B91"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Subdivision</w:t>
      </w:r>
      <w:r w:rsidR="00170E85" w:rsidRPr="00447F20">
        <w:rPr>
          <w:rFonts w:asciiTheme="minorHAnsi" w:hAnsiTheme="minorHAnsi" w:cstheme="minorHAnsi"/>
          <w:b/>
          <w:i w:val="0"/>
          <w:color w:val="auto"/>
          <w:szCs w:val="24"/>
        </w:rPr>
        <w:t xml:space="preserve"> A</w:t>
      </w:r>
      <w:r>
        <w:rPr>
          <w:rFonts w:asciiTheme="minorHAnsi" w:hAnsiTheme="minorHAnsi" w:cstheme="minorHAnsi"/>
          <w:b/>
          <w:i w:val="0"/>
          <w:color w:val="auto"/>
          <w:szCs w:val="24"/>
        </w:rPr>
        <w:t xml:space="preserve"> </w:t>
      </w:r>
      <w:r w:rsidR="00170E85" w:rsidRPr="00447F20">
        <w:rPr>
          <w:rFonts w:asciiTheme="minorHAnsi" w:hAnsiTheme="minorHAnsi" w:cstheme="minorHAnsi"/>
          <w:b/>
          <w:i w:val="0"/>
          <w:color w:val="auto"/>
          <w:szCs w:val="24"/>
        </w:rPr>
        <w:t>3</w:t>
      </w:r>
      <w:r>
        <w:rPr>
          <w:rFonts w:asciiTheme="minorHAnsi" w:hAnsiTheme="minorHAnsi" w:cstheme="minorHAnsi"/>
          <w:b/>
          <w:i w:val="0"/>
          <w:color w:val="auto"/>
          <w:szCs w:val="24"/>
        </w:rPr>
        <w:t>:</w:t>
      </w:r>
      <w:r w:rsidR="00170E85" w:rsidRPr="00447F20">
        <w:rPr>
          <w:rFonts w:asciiTheme="minorHAnsi" w:hAnsiTheme="minorHAnsi" w:cstheme="minorHAnsi"/>
          <w:b/>
          <w:i w:val="0"/>
          <w:color w:val="auto"/>
          <w:szCs w:val="24"/>
        </w:rPr>
        <w:t xml:space="preserve"> the Board recommends </w:t>
      </w:r>
      <w:r w:rsidR="00447F20" w:rsidRPr="00447F20">
        <w:rPr>
          <w:rFonts w:asciiTheme="minorHAnsi" w:hAnsiTheme="minorHAnsi" w:cstheme="minorHAnsi"/>
          <w:b/>
          <w:i w:val="0"/>
          <w:color w:val="auto"/>
          <w:szCs w:val="24"/>
        </w:rPr>
        <w:t>adding</w:t>
      </w:r>
      <w:r w:rsidR="00447F20">
        <w:rPr>
          <w:rFonts w:asciiTheme="minorHAnsi" w:hAnsiTheme="minorHAnsi" w:cstheme="minorHAnsi"/>
          <w:b/>
          <w:i w:val="0"/>
          <w:color w:val="auto"/>
          <w:szCs w:val="24"/>
        </w:rPr>
        <w:t xml:space="preserve"> </w:t>
      </w:r>
      <w:r w:rsidR="008104F7">
        <w:rPr>
          <w:rFonts w:asciiTheme="minorHAnsi" w:hAnsiTheme="minorHAnsi" w:cstheme="minorHAnsi"/>
          <w:b/>
          <w:i w:val="0"/>
          <w:color w:val="auto"/>
          <w:szCs w:val="24"/>
        </w:rPr>
        <w:t xml:space="preserve">the following sentence </w:t>
      </w:r>
      <w:r w:rsidR="00447F20">
        <w:rPr>
          <w:rFonts w:asciiTheme="minorHAnsi" w:hAnsiTheme="minorHAnsi" w:cstheme="minorHAnsi"/>
          <w:b/>
          <w:i w:val="0"/>
          <w:color w:val="auto"/>
          <w:szCs w:val="24"/>
        </w:rPr>
        <w:t xml:space="preserve">at the end of this </w:t>
      </w:r>
      <w:r w:rsidR="008104F7">
        <w:rPr>
          <w:rFonts w:asciiTheme="minorHAnsi" w:hAnsiTheme="minorHAnsi" w:cstheme="minorHAnsi"/>
          <w:b/>
          <w:i w:val="0"/>
          <w:color w:val="auto"/>
          <w:szCs w:val="24"/>
        </w:rPr>
        <w:t>subdivision</w:t>
      </w:r>
      <w:r w:rsidR="00447F20" w:rsidRPr="00447F20">
        <w:rPr>
          <w:rFonts w:asciiTheme="minorHAnsi" w:hAnsiTheme="minorHAnsi" w:cstheme="minorHAnsi"/>
          <w:b/>
          <w:i w:val="0"/>
          <w:color w:val="auto"/>
          <w:szCs w:val="24"/>
        </w:rPr>
        <w:t>:</w:t>
      </w:r>
      <w:r w:rsidR="00F0097D">
        <w:rPr>
          <w:rFonts w:asciiTheme="minorHAnsi" w:hAnsiTheme="minorHAnsi" w:cstheme="minorHAnsi"/>
          <w:b/>
          <w:i w:val="0"/>
          <w:color w:val="auto"/>
          <w:szCs w:val="24"/>
        </w:rPr>
        <w:t xml:space="preserve"> </w:t>
      </w:r>
      <w:r w:rsidR="00447F20" w:rsidRPr="00447F20">
        <w:rPr>
          <w:rFonts w:asciiTheme="minorHAnsi" w:hAnsiTheme="minorHAnsi" w:cstheme="minorHAnsi"/>
          <w:b/>
          <w:i w:val="0"/>
          <w:color w:val="auto"/>
          <w:szCs w:val="24"/>
        </w:rPr>
        <w:t>“Personal assistance can be provided simultaneously with supported employment services and can be billed concurrently.”</w:t>
      </w:r>
      <w:r w:rsidR="00F0097D">
        <w:rPr>
          <w:rFonts w:asciiTheme="minorHAnsi" w:hAnsiTheme="minorHAnsi" w:cstheme="minorHAnsi"/>
          <w:b/>
          <w:i w:val="0"/>
          <w:color w:val="auto"/>
          <w:szCs w:val="24"/>
        </w:rPr>
        <w:t xml:space="preserve"> </w:t>
      </w:r>
      <w:r w:rsidR="00447F20">
        <w:rPr>
          <w:rFonts w:asciiTheme="minorHAnsi" w:hAnsiTheme="minorHAnsi" w:cstheme="minorHAnsi"/>
          <w:i w:val="0"/>
          <w:color w:val="auto"/>
          <w:szCs w:val="24"/>
        </w:rPr>
        <w:t xml:space="preserve">The provision currently states that an additional component of personal assistance services is to </w:t>
      </w:r>
      <w:r w:rsidR="00E850E3">
        <w:rPr>
          <w:rFonts w:asciiTheme="minorHAnsi" w:hAnsiTheme="minorHAnsi" w:cstheme="minorHAnsi"/>
          <w:i w:val="0"/>
          <w:color w:val="auto"/>
          <w:szCs w:val="24"/>
        </w:rPr>
        <w:t>aid</w:t>
      </w:r>
      <w:r w:rsidR="00447F20">
        <w:rPr>
          <w:rFonts w:asciiTheme="minorHAnsi" w:hAnsiTheme="minorHAnsi" w:cstheme="minorHAnsi"/>
          <w:i w:val="0"/>
          <w:color w:val="auto"/>
          <w:szCs w:val="24"/>
        </w:rPr>
        <w:t xml:space="preserve"> and supports to individuals in the work place, </w:t>
      </w:r>
      <w:r w:rsidR="00365743">
        <w:rPr>
          <w:rFonts w:asciiTheme="minorHAnsi" w:hAnsiTheme="minorHAnsi" w:cstheme="minorHAnsi"/>
          <w:i w:val="0"/>
          <w:color w:val="auto"/>
          <w:szCs w:val="24"/>
        </w:rPr>
        <w:t xml:space="preserve">with </w:t>
      </w:r>
      <w:r w:rsidR="00447F20">
        <w:rPr>
          <w:rFonts w:asciiTheme="minorHAnsi" w:hAnsiTheme="minorHAnsi" w:cstheme="minorHAnsi"/>
          <w:i w:val="0"/>
          <w:color w:val="auto"/>
          <w:szCs w:val="24"/>
        </w:rPr>
        <w:t xml:space="preserve">the final sentence </w:t>
      </w:r>
      <w:r w:rsidR="00E850E3">
        <w:rPr>
          <w:rFonts w:asciiTheme="minorHAnsi" w:hAnsiTheme="minorHAnsi" w:cstheme="minorHAnsi"/>
          <w:i w:val="0"/>
          <w:color w:val="auto"/>
          <w:szCs w:val="24"/>
        </w:rPr>
        <w:t>stating, “</w:t>
      </w:r>
      <w:r w:rsidR="00447F20" w:rsidRPr="00365743">
        <w:rPr>
          <w:rFonts w:asciiTheme="minorHAnsi" w:hAnsiTheme="minorHAnsi" w:cstheme="minorHAnsi"/>
          <w:i w:val="0"/>
          <w:color w:val="auto"/>
          <w:szCs w:val="24"/>
        </w:rPr>
        <w:t>Work related personal assistance service shall not duplicate supported employment service.”</w:t>
      </w:r>
      <w:r w:rsidR="00F0097D">
        <w:rPr>
          <w:rFonts w:asciiTheme="minorHAnsi" w:hAnsiTheme="minorHAnsi" w:cstheme="minorHAnsi"/>
          <w:color w:val="auto"/>
          <w:szCs w:val="24"/>
        </w:rPr>
        <w:t xml:space="preserve"> </w:t>
      </w:r>
      <w:r w:rsidR="00447F20">
        <w:rPr>
          <w:rFonts w:asciiTheme="minorHAnsi" w:hAnsiTheme="minorHAnsi" w:cstheme="minorHAnsi"/>
          <w:i w:val="0"/>
          <w:color w:val="auto"/>
          <w:szCs w:val="24"/>
        </w:rPr>
        <w:t>The addition of the suggested sentence at the end of this section clarifies that both can be provided at the same time and that they are distinctly different services.</w:t>
      </w:r>
      <w:r w:rsidR="00E605EA">
        <w:rPr>
          <w:rFonts w:asciiTheme="minorHAnsi" w:hAnsiTheme="minorHAnsi" w:cstheme="minorHAnsi"/>
          <w:i w:val="0"/>
          <w:color w:val="auto"/>
          <w:szCs w:val="24"/>
        </w:rPr>
        <w:br/>
      </w:r>
    </w:p>
    <w:p w14:paraId="37ACA0A3" w14:textId="596018F7" w:rsidR="00FD5A86" w:rsidRDefault="00FA7CAA"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Subdivision</w:t>
      </w:r>
      <w:r w:rsidR="00CD727C" w:rsidRPr="00447F20">
        <w:rPr>
          <w:rFonts w:asciiTheme="minorHAnsi" w:hAnsiTheme="minorHAnsi" w:cstheme="minorHAnsi"/>
          <w:b/>
          <w:i w:val="0"/>
          <w:color w:val="auto"/>
          <w:szCs w:val="24"/>
        </w:rPr>
        <w:t xml:space="preserve"> A</w:t>
      </w:r>
      <w:r>
        <w:rPr>
          <w:rFonts w:asciiTheme="minorHAnsi" w:hAnsiTheme="minorHAnsi" w:cstheme="minorHAnsi"/>
          <w:b/>
          <w:i w:val="0"/>
          <w:color w:val="auto"/>
          <w:szCs w:val="24"/>
        </w:rPr>
        <w:t xml:space="preserve"> </w:t>
      </w:r>
      <w:r w:rsidR="00CD727C" w:rsidRPr="00447F20">
        <w:rPr>
          <w:rFonts w:asciiTheme="minorHAnsi" w:hAnsiTheme="minorHAnsi" w:cstheme="minorHAnsi"/>
          <w:b/>
          <w:i w:val="0"/>
          <w:color w:val="auto"/>
          <w:szCs w:val="24"/>
        </w:rPr>
        <w:t>4</w:t>
      </w:r>
      <w:r>
        <w:rPr>
          <w:rFonts w:asciiTheme="minorHAnsi" w:hAnsiTheme="minorHAnsi" w:cstheme="minorHAnsi"/>
          <w:b/>
          <w:i w:val="0"/>
          <w:color w:val="auto"/>
          <w:szCs w:val="24"/>
        </w:rPr>
        <w:t>:</w:t>
      </w:r>
      <w:r w:rsidR="00CD727C" w:rsidRPr="00447F20">
        <w:rPr>
          <w:rFonts w:asciiTheme="minorHAnsi" w:hAnsiTheme="minorHAnsi" w:cstheme="minorHAnsi"/>
          <w:b/>
          <w:i w:val="0"/>
          <w:color w:val="auto"/>
          <w:szCs w:val="24"/>
        </w:rPr>
        <w:t xml:space="preserve"> </w:t>
      </w:r>
      <w:r>
        <w:rPr>
          <w:rFonts w:asciiTheme="minorHAnsi" w:hAnsiTheme="minorHAnsi" w:cstheme="minorHAnsi"/>
          <w:b/>
          <w:i w:val="0"/>
          <w:color w:val="auto"/>
          <w:szCs w:val="24"/>
        </w:rPr>
        <w:t>T</w:t>
      </w:r>
      <w:r w:rsidR="00CD727C" w:rsidRPr="00447F20">
        <w:rPr>
          <w:rFonts w:asciiTheme="minorHAnsi" w:hAnsiTheme="minorHAnsi" w:cstheme="minorHAnsi"/>
          <w:b/>
          <w:i w:val="0"/>
          <w:color w:val="auto"/>
          <w:szCs w:val="24"/>
        </w:rPr>
        <w:t>he Board recommends modifying</w:t>
      </w:r>
      <w:r w:rsidR="00CD727C" w:rsidRPr="00CD727C">
        <w:rPr>
          <w:rFonts w:asciiTheme="minorHAnsi" w:hAnsiTheme="minorHAnsi" w:cstheme="minorHAnsi"/>
          <w:b/>
          <w:i w:val="0"/>
          <w:color w:val="auto"/>
          <w:szCs w:val="24"/>
        </w:rPr>
        <w:t xml:space="preserve"> as follows</w:t>
      </w:r>
      <w:r w:rsidR="00CD727C">
        <w:rPr>
          <w:rFonts w:asciiTheme="minorHAnsi" w:hAnsiTheme="minorHAnsi" w:cstheme="minorHAnsi"/>
          <w:i w:val="0"/>
          <w:color w:val="auto"/>
          <w:szCs w:val="24"/>
        </w:rPr>
        <w:t xml:space="preserve">: </w:t>
      </w:r>
      <w:r w:rsidR="004427CE" w:rsidRPr="004427CE">
        <w:rPr>
          <w:rFonts w:asciiTheme="minorHAnsi" w:hAnsiTheme="minorHAnsi" w:cstheme="minorHAnsi"/>
          <w:i w:val="0"/>
          <w:color w:val="auto"/>
          <w:szCs w:val="24"/>
        </w:rPr>
        <w:t>“</w:t>
      </w:r>
      <w:r w:rsidR="00CD727C" w:rsidRPr="004427CE">
        <w:rPr>
          <w:rFonts w:asciiTheme="minorHAnsi" w:hAnsiTheme="minorHAnsi" w:cstheme="minorHAnsi"/>
          <w:i w:val="0"/>
          <w:color w:val="auto"/>
          <w:szCs w:val="24"/>
        </w:rPr>
        <w:t xml:space="preserve">Personal assistance shall be covered </w:t>
      </w:r>
      <w:r w:rsidR="00CD727C" w:rsidRPr="004427CE">
        <w:rPr>
          <w:rFonts w:asciiTheme="minorHAnsi" w:hAnsiTheme="minorHAnsi" w:cstheme="minorHAnsi"/>
          <w:i w:val="0"/>
          <w:strike/>
          <w:color w:val="auto"/>
          <w:szCs w:val="24"/>
        </w:rPr>
        <w:t>in the FIS and CL waiver</w:t>
      </w:r>
      <w:r w:rsidR="00CD727C" w:rsidRPr="004427CE">
        <w:rPr>
          <w:rFonts w:asciiTheme="minorHAnsi" w:hAnsiTheme="minorHAnsi" w:cstheme="minorHAnsi"/>
          <w:i w:val="0"/>
          <w:color w:val="auto"/>
          <w:szCs w:val="24"/>
        </w:rPr>
        <w:t xml:space="preserve"> </w:t>
      </w:r>
      <w:r w:rsidR="00CD727C" w:rsidRPr="004427CE">
        <w:rPr>
          <w:rFonts w:asciiTheme="minorHAnsi" w:hAnsiTheme="minorHAnsi" w:cstheme="minorHAnsi"/>
          <w:i w:val="0"/>
          <w:color w:val="auto"/>
          <w:szCs w:val="24"/>
          <w:u w:val="single"/>
        </w:rPr>
        <w:t>in all DD Waivers</w:t>
      </w:r>
      <w:r w:rsidR="00CD727C" w:rsidRPr="004427CE">
        <w:rPr>
          <w:rFonts w:asciiTheme="minorHAnsi" w:hAnsiTheme="minorHAnsi" w:cstheme="minorHAnsi"/>
          <w:i w:val="0"/>
          <w:color w:val="auto"/>
          <w:szCs w:val="24"/>
        </w:rPr>
        <w:t>.</w:t>
      </w:r>
      <w:r w:rsidR="004427CE" w:rsidRPr="004427CE">
        <w:rPr>
          <w:rFonts w:asciiTheme="minorHAnsi" w:hAnsiTheme="minorHAnsi" w:cstheme="minorHAnsi"/>
          <w:i w:val="0"/>
          <w:color w:val="auto"/>
          <w:szCs w:val="24"/>
        </w:rPr>
        <w:t>”</w:t>
      </w:r>
      <w:r w:rsidR="00F0097D">
        <w:rPr>
          <w:rFonts w:asciiTheme="minorHAnsi" w:hAnsiTheme="minorHAnsi" w:cstheme="minorHAnsi"/>
          <w:color w:val="auto"/>
          <w:szCs w:val="24"/>
        </w:rPr>
        <w:t xml:space="preserve"> </w:t>
      </w:r>
      <w:r w:rsidR="00CD727C">
        <w:rPr>
          <w:rFonts w:asciiTheme="minorHAnsi" w:hAnsiTheme="minorHAnsi" w:cstheme="minorHAnsi"/>
          <w:i w:val="0"/>
          <w:color w:val="auto"/>
          <w:szCs w:val="24"/>
        </w:rPr>
        <w:t>As note</w:t>
      </w:r>
      <w:r w:rsidR="00F31DD9">
        <w:rPr>
          <w:rFonts w:asciiTheme="minorHAnsi" w:hAnsiTheme="minorHAnsi" w:cstheme="minorHAnsi"/>
          <w:i w:val="0"/>
          <w:color w:val="auto"/>
          <w:szCs w:val="24"/>
        </w:rPr>
        <w:t>d</w:t>
      </w:r>
      <w:r w:rsidR="00CD727C">
        <w:rPr>
          <w:rFonts w:asciiTheme="minorHAnsi" w:hAnsiTheme="minorHAnsi" w:cstheme="minorHAnsi"/>
          <w:i w:val="0"/>
          <w:color w:val="auto"/>
          <w:szCs w:val="24"/>
        </w:rPr>
        <w:t xml:space="preserve"> previously,</w:t>
      </w:r>
      <w:r w:rsidR="00FD5A86" w:rsidRPr="00FD5A86">
        <w:rPr>
          <w:rFonts w:asciiTheme="minorHAnsi" w:hAnsiTheme="minorHAnsi" w:cstheme="minorHAnsi"/>
          <w:i w:val="0"/>
          <w:color w:val="auto"/>
          <w:szCs w:val="24"/>
        </w:rPr>
        <w:t xml:space="preserve"> it is unclear why this service is not available in the </w:t>
      </w:r>
      <w:r w:rsidR="00FD5A86">
        <w:rPr>
          <w:rFonts w:asciiTheme="minorHAnsi" w:hAnsiTheme="minorHAnsi" w:cstheme="minorHAnsi"/>
          <w:i w:val="0"/>
          <w:color w:val="auto"/>
          <w:szCs w:val="24"/>
        </w:rPr>
        <w:t>Building Independence (BI) waiver.</w:t>
      </w:r>
      <w:r w:rsidR="00F0097D">
        <w:rPr>
          <w:rFonts w:asciiTheme="minorHAnsi" w:hAnsiTheme="minorHAnsi" w:cstheme="minorHAnsi"/>
          <w:i w:val="0"/>
          <w:color w:val="auto"/>
          <w:szCs w:val="24"/>
        </w:rPr>
        <w:t xml:space="preserve"> </w:t>
      </w:r>
      <w:r w:rsidR="00FD5A86">
        <w:rPr>
          <w:rFonts w:asciiTheme="minorHAnsi" w:hAnsiTheme="minorHAnsi" w:cstheme="minorHAnsi"/>
          <w:i w:val="0"/>
          <w:color w:val="auto"/>
          <w:szCs w:val="24"/>
        </w:rPr>
        <w:t xml:space="preserve">Individuals </w:t>
      </w:r>
      <w:r w:rsidR="00CD727C">
        <w:rPr>
          <w:rFonts w:asciiTheme="minorHAnsi" w:hAnsiTheme="minorHAnsi" w:cstheme="minorHAnsi"/>
          <w:i w:val="0"/>
          <w:color w:val="auto"/>
          <w:szCs w:val="24"/>
        </w:rPr>
        <w:t xml:space="preserve">in this waiver </w:t>
      </w:r>
      <w:r w:rsidR="00FD5A86">
        <w:rPr>
          <w:rFonts w:asciiTheme="minorHAnsi" w:hAnsiTheme="minorHAnsi" w:cstheme="minorHAnsi"/>
          <w:i w:val="0"/>
          <w:color w:val="auto"/>
          <w:szCs w:val="24"/>
        </w:rPr>
        <w:t>are more likely individuals with physical developmental disabilities who may require personal assistance services in order to live independently in their homes.</w:t>
      </w:r>
      <w:r w:rsidR="00F0097D">
        <w:rPr>
          <w:rFonts w:asciiTheme="minorHAnsi" w:hAnsiTheme="minorHAnsi" w:cstheme="minorHAnsi"/>
          <w:i w:val="0"/>
          <w:color w:val="auto"/>
          <w:szCs w:val="24"/>
        </w:rPr>
        <w:t xml:space="preserve"> </w:t>
      </w:r>
      <w:r w:rsidR="00FD5A86">
        <w:rPr>
          <w:rFonts w:asciiTheme="minorHAnsi" w:hAnsiTheme="minorHAnsi" w:cstheme="minorHAnsi"/>
          <w:i w:val="0"/>
          <w:color w:val="auto"/>
          <w:szCs w:val="24"/>
        </w:rPr>
        <w:t xml:space="preserve">Personal assistance services can be critical to this population. </w:t>
      </w:r>
      <w:r w:rsidR="00E605EA">
        <w:rPr>
          <w:rFonts w:asciiTheme="minorHAnsi" w:hAnsiTheme="minorHAnsi" w:cstheme="minorHAnsi"/>
          <w:i w:val="0"/>
          <w:color w:val="auto"/>
          <w:szCs w:val="24"/>
        </w:rPr>
        <w:br/>
      </w:r>
    </w:p>
    <w:p w14:paraId="22F8A739" w14:textId="4A63F939" w:rsidR="008418E3" w:rsidRDefault="00C9330B"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Subdivision</w:t>
      </w:r>
      <w:r w:rsidR="009B05A9">
        <w:rPr>
          <w:rFonts w:asciiTheme="minorHAnsi" w:hAnsiTheme="minorHAnsi" w:cstheme="minorHAnsi"/>
          <w:b/>
          <w:i w:val="0"/>
          <w:color w:val="auto"/>
          <w:szCs w:val="24"/>
        </w:rPr>
        <w:t>s</w:t>
      </w:r>
      <w:r w:rsidR="008418E3">
        <w:rPr>
          <w:rFonts w:asciiTheme="minorHAnsi" w:hAnsiTheme="minorHAnsi" w:cstheme="minorHAnsi"/>
          <w:b/>
          <w:i w:val="0"/>
          <w:color w:val="auto"/>
          <w:szCs w:val="24"/>
        </w:rPr>
        <w:t xml:space="preserve"> C</w:t>
      </w:r>
      <w:r>
        <w:rPr>
          <w:rFonts w:asciiTheme="minorHAnsi" w:hAnsiTheme="minorHAnsi" w:cstheme="minorHAnsi"/>
          <w:b/>
          <w:i w:val="0"/>
          <w:color w:val="auto"/>
          <w:szCs w:val="24"/>
        </w:rPr>
        <w:t xml:space="preserve"> </w:t>
      </w:r>
      <w:r w:rsidR="008418E3">
        <w:rPr>
          <w:rFonts w:asciiTheme="minorHAnsi" w:hAnsiTheme="minorHAnsi" w:cstheme="minorHAnsi"/>
          <w:b/>
          <w:i w:val="0"/>
          <w:color w:val="auto"/>
          <w:szCs w:val="24"/>
        </w:rPr>
        <w:t xml:space="preserve">7a &amp; </w:t>
      </w:r>
      <w:r>
        <w:rPr>
          <w:rFonts w:asciiTheme="minorHAnsi" w:hAnsiTheme="minorHAnsi" w:cstheme="minorHAnsi"/>
          <w:b/>
          <w:i w:val="0"/>
          <w:color w:val="auto"/>
          <w:szCs w:val="24"/>
        </w:rPr>
        <w:t>C 7</w:t>
      </w:r>
      <w:r w:rsidR="008418E3">
        <w:rPr>
          <w:rFonts w:asciiTheme="minorHAnsi" w:hAnsiTheme="minorHAnsi" w:cstheme="minorHAnsi"/>
          <w:b/>
          <w:i w:val="0"/>
          <w:color w:val="auto"/>
          <w:szCs w:val="24"/>
        </w:rPr>
        <w:t>b</w:t>
      </w:r>
      <w:r>
        <w:rPr>
          <w:rFonts w:asciiTheme="minorHAnsi" w:hAnsiTheme="minorHAnsi" w:cstheme="minorHAnsi"/>
          <w:b/>
          <w:i w:val="0"/>
          <w:color w:val="auto"/>
          <w:szCs w:val="24"/>
        </w:rPr>
        <w:t>:</w:t>
      </w:r>
      <w:r w:rsidR="008418E3">
        <w:rPr>
          <w:rFonts w:asciiTheme="minorHAnsi" w:hAnsiTheme="minorHAnsi" w:cstheme="minorHAnsi"/>
          <w:b/>
          <w:i w:val="0"/>
          <w:color w:val="auto"/>
          <w:szCs w:val="24"/>
        </w:rPr>
        <w:t xml:space="preserve"> </w:t>
      </w:r>
      <w:r>
        <w:rPr>
          <w:rFonts w:asciiTheme="minorHAnsi" w:hAnsiTheme="minorHAnsi" w:cstheme="minorHAnsi"/>
          <w:b/>
          <w:i w:val="0"/>
          <w:color w:val="auto"/>
          <w:szCs w:val="24"/>
        </w:rPr>
        <w:t>T</w:t>
      </w:r>
      <w:r w:rsidR="00351472">
        <w:rPr>
          <w:rFonts w:asciiTheme="minorHAnsi" w:hAnsiTheme="minorHAnsi" w:cstheme="minorHAnsi"/>
          <w:b/>
          <w:i w:val="0"/>
          <w:color w:val="auto"/>
          <w:szCs w:val="24"/>
        </w:rPr>
        <w:t xml:space="preserve">he Board recommends striking </w:t>
      </w:r>
      <w:r w:rsidR="008418E3">
        <w:rPr>
          <w:rFonts w:asciiTheme="minorHAnsi" w:hAnsiTheme="minorHAnsi" w:cstheme="minorHAnsi"/>
          <w:b/>
          <w:i w:val="0"/>
          <w:color w:val="auto"/>
          <w:szCs w:val="24"/>
        </w:rPr>
        <w:t xml:space="preserve">the term </w:t>
      </w:r>
      <w:r w:rsidR="00351472">
        <w:rPr>
          <w:rFonts w:asciiTheme="minorHAnsi" w:hAnsiTheme="minorHAnsi" w:cstheme="minorHAnsi"/>
          <w:b/>
          <w:i w:val="0"/>
          <w:color w:val="auto"/>
          <w:szCs w:val="24"/>
        </w:rPr>
        <w:t>“</w:t>
      </w:r>
      <w:r w:rsidR="008418E3">
        <w:rPr>
          <w:rFonts w:asciiTheme="minorHAnsi" w:hAnsiTheme="minorHAnsi" w:cstheme="minorHAnsi"/>
          <w:b/>
          <w:i w:val="0"/>
          <w:color w:val="auto"/>
          <w:szCs w:val="24"/>
        </w:rPr>
        <w:t>companion</w:t>
      </w:r>
      <w:r w:rsidR="00351472">
        <w:rPr>
          <w:rFonts w:asciiTheme="minorHAnsi" w:hAnsiTheme="minorHAnsi" w:cstheme="minorHAnsi"/>
          <w:b/>
          <w:i w:val="0"/>
          <w:color w:val="auto"/>
          <w:szCs w:val="24"/>
        </w:rPr>
        <w:t>”</w:t>
      </w:r>
      <w:r w:rsidR="008418E3">
        <w:rPr>
          <w:rFonts w:asciiTheme="minorHAnsi" w:hAnsiTheme="minorHAnsi" w:cstheme="minorHAnsi"/>
          <w:b/>
          <w:i w:val="0"/>
          <w:color w:val="auto"/>
          <w:szCs w:val="24"/>
        </w:rPr>
        <w:t xml:space="preserve"> and replac</w:t>
      </w:r>
      <w:r w:rsidR="004208EF">
        <w:rPr>
          <w:rFonts w:asciiTheme="minorHAnsi" w:hAnsiTheme="minorHAnsi" w:cstheme="minorHAnsi"/>
          <w:b/>
          <w:i w:val="0"/>
          <w:color w:val="auto"/>
          <w:szCs w:val="24"/>
        </w:rPr>
        <w:t>ing</w:t>
      </w:r>
      <w:r w:rsidR="008418E3">
        <w:rPr>
          <w:rFonts w:asciiTheme="minorHAnsi" w:hAnsiTheme="minorHAnsi" w:cstheme="minorHAnsi"/>
          <w:b/>
          <w:i w:val="0"/>
          <w:color w:val="auto"/>
          <w:szCs w:val="24"/>
        </w:rPr>
        <w:t xml:space="preserve"> it with</w:t>
      </w:r>
      <w:r w:rsidR="00B74055">
        <w:rPr>
          <w:rFonts w:asciiTheme="minorHAnsi" w:hAnsiTheme="minorHAnsi" w:cstheme="minorHAnsi"/>
          <w:b/>
          <w:i w:val="0"/>
          <w:color w:val="auto"/>
          <w:szCs w:val="24"/>
        </w:rPr>
        <w:t xml:space="preserve"> “</w:t>
      </w:r>
      <w:r w:rsidR="008418E3">
        <w:rPr>
          <w:rFonts w:asciiTheme="minorHAnsi" w:hAnsiTheme="minorHAnsi" w:cstheme="minorHAnsi"/>
          <w:b/>
          <w:i w:val="0"/>
          <w:color w:val="auto"/>
          <w:szCs w:val="24"/>
        </w:rPr>
        <w:t>personal assistance</w:t>
      </w:r>
      <w:r w:rsidR="000A62D0">
        <w:rPr>
          <w:rFonts w:asciiTheme="minorHAnsi" w:hAnsiTheme="minorHAnsi" w:cstheme="minorHAnsi"/>
          <w:b/>
          <w:i w:val="0"/>
          <w:color w:val="auto"/>
          <w:szCs w:val="24"/>
        </w:rPr>
        <w:t>.</w:t>
      </w:r>
      <w:r w:rsidR="00351472">
        <w:rPr>
          <w:rFonts w:asciiTheme="minorHAnsi" w:hAnsiTheme="minorHAnsi" w:cstheme="minorHAnsi"/>
          <w:b/>
          <w:i w:val="0"/>
          <w:color w:val="auto"/>
          <w:szCs w:val="24"/>
        </w:rPr>
        <w:t>”</w:t>
      </w:r>
      <w:r w:rsidR="008418E3">
        <w:rPr>
          <w:rFonts w:asciiTheme="minorHAnsi" w:hAnsiTheme="minorHAnsi" w:cstheme="minorHAnsi"/>
          <w:b/>
          <w:i w:val="0"/>
          <w:color w:val="auto"/>
          <w:szCs w:val="24"/>
        </w:rPr>
        <w:t xml:space="preserve"> </w:t>
      </w:r>
      <w:r w:rsidR="008418E3">
        <w:rPr>
          <w:rFonts w:asciiTheme="minorHAnsi" w:hAnsiTheme="minorHAnsi" w:cstheme="minorHAnsi"/>
          <w:i w:val="0"/>
          <w:color w:val="auto"/>
          <w:szCs w:val="24"/>
        </w:rPr>
        <w:t>This is a typographical error as this section covers personal assistance services.</w:t>
      </w:r>
      <w:r w:rsidR="00E605EA">
        <w:rPr>
          <w:rFonts w:asciiTheme="minorHAnsi" w:hAnsiTheme="minorHAnsi" w:cstheme="minorHAnsi"/>
          <w:i w:val="0"/>
          <w:color w:val="auto"/>
          <w:szCs w:val="24"/>
        </w:rPr>
        <w:br/>
      </w:r>
    </w:p>
    <w:p w14:paraId="1DB60769" w14:textId="417A3C7B" w:rsidR="00544FEA" w:rsidRPr="008418E3" w:rsidRDefault="00AF3D80"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Subdivision</w:t>
      </w:r>
      <w:r w:rsidRPr="008418E3">
        <w:rPr>
          <w:rFonts w:asciiTheme="minorHAnsi" w:hAnsiTheme="minorHAnsi" w:cstheme="minorHAnsi"/>
          <w:b/>
          <w:i w:val="0"/>
          <w:color w:val="auto"/>
          <w:szCs w:val="24"/>
        </w:rPr>
        <w:t xml:space="preserve"> </w:t>
      </w:r>
      <w:r w:rsidR="008418E3" w:rsidRPr="008418E3">
        <w:rPr>
          <w:rFonts w:asciiTheme="minorHAnsi" w:hAnsiTheme="minorHAnsi" w:cstheme="minorHAnsi"/>
          <w:b/>
          <w:i w:val="0"/>
          <w:color w:val="auto"/>
          <w:szCs w:val="24"/>
        </w:rPr>
        <w:t>C</w:t>
      </w:r>
      <w:r>
        <w:rPr>
          <w:rFonts w:asciiTheme="minorHAnsi" w:hAnsiTheme="minorHAnsi" w:cstheme="minorHAnsi"/>
          <w:b/>
          <w:i w:val="0"/>
          <w:color w:val="auto"/>
          <w:szCs w:val="24"/>
        </w:rPr>
        <w:t xml:space="preserve"> </w:t>
      </w:r>
      <w:r w:rsidR="008418E3" w:rsidRPr="008418E3">
        <w:rPr>
          <w:rFonts w:asciiTheme="minorHAnsi" w:hAnsiTheme="minorHAnsi" w:cstheme="minorHAnsi"/>
          <w:b/>
          <w:i w:val="0"/>
          <w:color w:val="auto"/>
          <w:szCs w:val="24"/>
        </w:rPr>
        <w:t>10</w:t>
      </w:r>
      <w:r>
        <w:rPr>
          <w:rFonts w:asciiTheme="minorHAnsi" w:hAnsiTheme="minorHAnsi" w:cstheme="minorHAnsi"/>
          <w:b/>
          <w:i w:val="0"/>
          <w:color w:val="auto"/>
          <w:szCs w:val="24"/>
        </w:rPr>
        <w:t>:</w:t>
      </w:r>
      <w:r w:rsidR="008418E3" w:rsidRPr="008418E3">
        <w:rPr>
          <w:rFonts w:asciiTheme="minorHAnsi" w:hAnsiTheme="minorHAnsi" w:cstheme="minorHAnsi"/>
          <w:b/>
          <w:i w:val="0"/>
          <w:color w:val="auto"/>
          <w:szCs w:val="24"/>
        </w:rPr>
        <w:t xml:space="preserve"> </w:t>
      </w:r>
      <w:r>
        <w:rPr>
          <w:rFonts w:asciiTheme="minorHAnsi" w:hAnsiTheme="minorHAnsi" w:cstheme="minorHAnsi"/>
          <w:b/>
          <w:i w:val="0"/>
          <w:color w:val="auto"/>
          <w:szCs w:val="24"/>
        </w:rPr>
        <w:t>T</w:t>
      </w:r>
      <w:r w:rsidR="008418E3" w:rsidRPr="008418E3">
        <w:rPr>
          <w:rFonts w:asciiTheme="minorHAnsi" w:hAnsiTheme="minorHAnsi" w:cstheme="minorHAnsi"/>
          <w:b/>
          <w:i w:val="0"/>
          <w:color w:val="auto"/>
          <w:szCs w:val="24"/>
        </w:rPr>
        <w:t xml:space="preserve">he Board recommends that DMAS closely review all available data regarding the authorization </w:t>
      </w:r>
      <w:r w:rsidR="00AD09BE">
        <w:rPr>
          <w:rFonts w:asciiTheme="minorHAnsi" w:hAnsiTheme="minorHAnsi" w:cstheme="minorHAnsi"/>
          <w:b/>
          <w:i w:val="0"/>
          <w:color w:val="auto"/>
          <w:szCs w:val="24"/>
        </w:rPr>
        <w:t xml:space="preserve">and </w:t>
      </w:r>
      <w:r w:rsidR="008418E3" w:rsidRPr="008418E3">
        <w:rPr>
          <w:rFonts w:asciiTheme="minorHAnsi" w:hAnsiTheme="minorHAnsi" w:cstheme="minorHAnsi"/>
          <w:b/>
          <w:i w:val="0"/>
          <w:color w:val="auto"/>
          <w:szCs w:val="24"/>
        </w:rPr>
        <w:t xml:space="preserve">utilization of personal care since the requirement to provide these solely through EPSDT was put into place. The results of </w:t>
      </w:r>
      <w:r w:rsidR="008418E3" w:rsidRPr="008418E3">
        <w:rPr>
          <w:rFonts w:asciiTheme="minorHAnsi" w:hAnsiTheme="minorHAnsi" w:cstheme="minorHAnsi"/>
          <w:b/>
          <w:i w:val="0"/>
          <w:color w:val="auto"/>
          <w:szCs w:val="24"/>
        </w:rPr>
        <w:lastRenderedPageBreak/>
        <w:t>any study/review should be made public.</w:t>
      </w:r>
      <w:r w:rsidR="00F0097D">
        <w:rPr>
          <w:rFonts w:asciiTheme="minorHAnsi" w:hAnsiTheme="minorHAnsi" w:cstheme="minorHAnsi"/>
          <w:b/>
          <w:i w:val="0"/>
          <w:color w:val="auto"/>
          <w:szCs w:val="24"/>
        </w:rPr>
        <w:t xml:space="preserve"> </w:t>
      </w:r>
      <w:r w:rsidR="008418E3" w:rsidRPr="008418E3">
        <w:rPr>
          <w:rFonts w:asciiTheme="minorHAnsi" w:hAnsiTheme="minorHAnsi" w:cstheme="minorHAnsi"/>
          <w:i w:val="0"/>
          <w:color w:val="auto"/>
          <w:szCs w:val="24"/>
        </w:rPr>
        <w:t xml:space="preserve">While it appears that a solution may be at hand and the situation resolved shortly, the </w:t>
      </w:r>
      <w:r w:rsidR="0011741B">
        <w:rPr>
          <w:rFonts w:asciiTheme="minorHAnsi" w:hAnsiTheme="minorHAnsi" w:cstheme="minorHAnsi"/>
          <w:i w:val="0"/>
          <w:color w:val="auto"/>
          <w:szCs w:val="24"/>
        </w:rPr>
        <w:t>Board is concerned with</w:t>
      </w:r>
      <w:r w:rsidR="00544FEA" w:rsidRPr="008418E3">
        <w:rPr>
          <w:rFonts w:asciiTheme="minorHAnsi" w:hAnsiTheme="minorHAnsi" w:cstheme="minorHAnsi"/>
          <w:i w:val="0"/>
          <w:color w:val="auto"/>
          <w:szCs w:val="24"/>
        </w:rPr>
        <w:t xml:space="preserve"> the prohibition of personal assistance services to individuals under the age of 21 who are eligible for such services under the Early and Periodic Screening, Diagnosis, and Treatment program (EPSDT). There are continuing reports of parents being denied personal care services for their children despite significant needs.</w:t>
      </w:r>
      <w:r w:rsidR="00F0097D">
        <w:rPr>
          <w:rFonts w:asciiTheme="minorHAnsi" w:hAnsiTheme="minorHAnsi" w:cstheme="minorHAnsi"/>
          <w:i w:val="0"/>
          <w:color w:val="auto"/>
          <w:szCs w:val="24"/>
        </w:rPr>
        <w:t xml:space="preserve"> </w:t>
      </w:r>
      <w:r w:rsidR="00544FEA" w:rsidRPr="008418E3">
        <w:rPr>
          <w:rFonts w:asciiTheme="minorHAnsi" w:hAnsiTheme="minorHAnsi" w:cstheme="minorHAnsi"/>
          <w:i w:val="0"/>
          <w:color w:val="auto"/>
          <w:szCs w:val="24"/>
        </w:rPr>
        <w:t>EPSDT provides medically necessary services and decisions are made based on medical necessity.</w:t>
      </w:r>
      <w:r w:rsidR="00F0097D">
        <w:rPr>
          <w:rFonts w:asciiTheme="minorHAnsi" w:hAnsiTheme="minorHAnsi" w:cstheme="minorHAnsi"/>
          <w:i w:val="0"/>
          <w:color w:val="auto"/>
          <w:szCs w:val="24"/>
        </w:rPr>
        <w:t xml:space="preserve"> </w:t>
      </w:r>
      <w:r w:rsidR="00544FEA" w:rsidRPr="008418E3">
        <w:rPr>
          <w:rFonts w:asciiTheme="minorHAnsi" w:hAnsiTheme="minorHAnsi" w:cstheme="minorHAnsi"/>
          <w:i w:val="0"/>
          <w:color w:val="auto"/>
          <w:szCs w:val="24"/>
        </w:rPr>
        <w:t>Not all personal care services are necessarily medically necessary. The expectation that parents provide these services does not account for parents who work outside the household and need this essential support in order to keep their child at home. This is an issue under the CCC Plus waiver as well</w:t>
      </w:r>
      <w:r w:rsidR="00517487">
        <w:rPr>
          <w:rFonts w:asciiTheme="minorHAnsi" w:hAnsiTheme="minorHAnsi" w:cstheme="minorHAnsi"/>
          <w:i w:val="0"/>
          <w:color w:val="auto"/>
          <w:szCs w:val="24"/>
        </w:rPr>
        <w:t>,</w:t>
      </w:r>
      <w:r w:rsidR="00544FEA" w:rsidRPr="008418E3">
        <w:rPr>
          <w:rFonts w:asciiTheme="minorHAnsi" w:hAnsiTheme="minorHAnsi" w:cstheme="minorHAnsi"/>
          <w:i w:val="0"/>
          <w:color w:val="auto"/>
          <w:szCs w:val="24"/>
        </w:rPr>
        <w:t xml:space="preserve"> where there are significant numbers of families complaining that personal care (and nursing) services are being denied or reduced. </w:t>
      </w:r>
      <w:r w:rsidR="00E605EA">
        <w:rPr>
          <w:rFonts w:asciiTheme="minorHAnsi" w:hAnsiTheme="minorHAnsi" w:cstheme="minorHAnsi"/>
          <w:i w:val="0"/>
          <w:color w:val="auto"/>
          <w:szCs w:val="24"/>
        </w:rPr>
        <w:br/>
      </w:r>
    </w:p>
    <w:p w14:paraId="5FDC9C40" w14:textId="22927E5B" w:rsidR="00376091" w:rsidRPr="00AF428C" w:rsidRDefault="00E77331" w:rsidP="004D3962">
      <w:pPr>
        <w:spacing w:after="0" w:line="240" w:lineRule="auto"/>
        <w:contextualSpacing w:val="0"/>
        <w:jc w:val="left"/>
        <w:outlineLvl w:val="0"/>
        <w:rPr>
          <w:rFonts w:asciiTheme="minorHAnsi" w:hAnsiTheme="minorHAnsi" w:cstheme="minorHAnsi"/>
          <w:b/>
          <w:i w:val="0"/>
          <w:color w:val="auto"/>
          <w:szCs w:val="24"/>
          <w:u w:val="single"/>
        </w:rPr>
      </w:pPr>
      <w:r w:rsidRPr="00AF428C">
        <w:rPr>
          <w:rFonts w:asciiTheme="minorHAnsi" w:hAnsiTheme="minorHAnsi" w:cstheme="minorHAnsi"/>
          <w:b/>
          <w:i w:val="0"/>
          <w:color w:val="auto"/>
          <w:szCs w:val="24"/>
          <w:u w:val="single"/>
        </w:rPr>
        <w:t>12VAC 122-480</w:t>
      </w:r>
      <w:r w:rsidR="00376091" w:rsidRPr="00AF428C">
        <w:rPr>
          <w:rFonts w:asciiTheme="minorHAnsi" w:hAnsiTheme="minorHAnsi" w:cstheme="minorHAnsi"/>
          <w:b/>
          <w:i w:val="0"/>
          <w:color w:val="auto"/>
          <w:szCs w:val="24"/>
          <w:u w:val="single"/>
        </w:rPr>
        <w:t xml:space="preserve"> P</w:t>
      </w:r>
      <w:r w:rsidRPr="00AF428C">
        <w:rPr>
          <w:rFonts w:asciiTheme="minorHAnsi" w:hAnsiTheme="minorHAnsi" w:cstheme="minorHAnsi"/>
          <w:b/>
          <w:i w:val="0"/>
          <w:color w:val="auto"/>
          <w:szCs w:val="24"/>
          <w:u w:val="single"/>
        </w:rPr>
        <w:t>rivate duty nursing</w:t>
      </w:r>
      <w:r w:rsidR="00E605EA">
        <w:rPr>
          <w:rFonts w:asciiTheme="minorHAnsi" w:hAnsiTheme="minorHAnsi" w:cstheme="minorHAnsi"/>
          <w:b/>
          <w:i w:val="0"/>
          <w:color w:val="auto"/>
          <w:szCs w:val="24"/>
          <w:u w:val="single"/>
        </w:rPr>
        <w:br/>
      </w:r>
    </w:p>
    <w:p w14:paraId="5D139983" w14:textId="69061F28" w:rsidR="00052790" w:rsidRPr="00AF428C" w:rsidRDefault="00FE0D5F"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Subdivision</w:t>
      </w:r>
      <w:r w:rsidR="00AF428C" w:rsidRPr="00AF428C">
        <w:rPr>
          <w:rFonts w:asciiTheme="minorHAnsi" w:hAnsiTheme="minorHAnsi" w:cstheme="minorHAnsi"/>
          <w:b/>
          <w:i w:val="0"/>
          <w:color w:val="auto"/>
          <w:szCs w:val="24"/>
        </w:rPr>
        <w:t xml:space="preserve"> C</w:t>
      </w:r>
      <w:r>
        <w:rPr>
          <w:rFonts w:asciiTheme="minorHAnsi" w:hAnsiTheme="minorHAnsi" w:cstheme="minorHAnsi"/>
          <w:b/>
          <w:i w:val="0"/>
          <w:color w:val="auto"/>
          <w:szCs w:val="24"/>
        </w:rPr>
        <w:t xml:space="preserve"> </w:t>
      </w:r>
      <w:r w:rsidR="00AF428C" w:rsidRPr="00AF428C">
        <w:rPr>
          <w:rFonts w:asciiTheme="minorHAnsi" w:hAnsiTheme="minorHAnsi" w:cstheme="minorHAnsi"/>
          <w:b/>
          <w:i w:val="0"/>
          <w:color w:val="auto"/>
          <w:szCs w:val="24"/>
        </w:rPr>
        <w:t>3</w:t>
      </w:r>
      <w:r>
        <w:rPr>
          <w:rFonts w:asciiTheme="minorHAnsi" w:hAnsiTheme="minorHAnsi" w:cstheme="minorHAnsi"/>
          <w:b/>
          <w:i w:val="0"/>
          <w:color w:val="auto"/>
          <w:szCs w:val="24"/>
        </w:rPr>
        <w:t>:</w:t>
      </w:r>
      <w:r w:rsidR="00AF428C" w:rsidRPr="00AF428C">
        <w:rPr>
          <w:rFonts w:asciiTheme="minorHAnsi" w:hAnsiTheme="minorHAnsi" w:cstheme="minorHAnsi"/>
          <w:b/>
          <w:i w:val="0"/>
          <w:color w:val="auto"/>
          <w:szCs w:val="24"/>
        </w:rPr>
        <w:t xml:space="preserve"> </w:t>
      </w:r>
      <w:r>
        <w:rPr>
          <w:rFonts w:asciiTheme="minorHAnsi" w:hAnsiTheme="minorHAnsi" w:cstheme="minorHAnsi"/>
          <w:b/>
          <w:i w:val="0"/>
          <w:color w:val="auto"/>
          <w:szCs w:val="24"/>
        </w:rPr>
        <w:t>T</w:t>
      </w:r>
      <w:r w:rsidR="00AF428C" w:rsidRPr="00AF428C">
        <w:rPr>
          <w:rFonts w:asciiTheme="minorHAnsi" w:hAnsiTheme="minorHAnsi" w:cstheme="minorHAnsi"/>
          <w:b/>
          <w:i w:val="0"/>
          <w:color w:val="auto"/>
          <w:szCs w:val="24"/>
        </w:rPr>
        <w:t xml:space="preserve">he Board recommends DMAS undertake an intensive review of all available data regarding the authorization and utilization of </w:t>
      </w:r>
      <w:r w:rsidR="00276FC3">
        <w:rPr>
          <w:rFonts w:asciiTheme="minorHAnsi" w:hAnsiTheme="minorHAnsi" w:cstheme="minorHAnsi"/>
          <w:b/>
          <w:i w:val="0"/>
          <w:color w:val="auto"/>
          <w:szCs w:val="24"/>
        </w:rPr>
        <w:t>private duty</w:t>
      </w:r>
      <w:r w:rsidR="00276FC3" w:rsidRPr="00AF428C">
        <w:rPr>
          <w:rFonts w:asciiTheme="minorHAnsi" w:hAnsiTheme="minorHAnsi" w:cstheme="minorHAnsi"/>
          <w:b/>
          <w:i w:val="0"/>
          <w:color w:val="auto"/>
          <w:szCs w:val="24"/>
        </w:rPr>
        <w:t xml:space="preserve"> </w:t>
      </w:r>
      <w:r w:rsidR="00AF428C" w:rsidRPr="00AF428C">
        <w:rPr>
          <w:rFonts w:asciiTheme="minorHAnsi" w:hAnsiTheme="minorHAnsi" w:cstheme="minorHAnsi"/>
          <w:b/>
          <w:i w:val="0"/>
          <w:color w:val="auto"/>
          <w:szCs w:val="24"/>
        </w:rPr>
        <w:t>nursing since the requirement to provide this service solely through EPS</w:t>
      </w:r>
      <w:r w:rsidR="00506865" w:rsidRPr="00AF428C">
        <w:rPr>
          <w:rFonts w:asciiTheme="minorHAnsi" w:hAnsiTheme="minorHAnsi" w:cstheme="minorHAnsi"/>
          <w:b/>
          <w:i w:val="0"/>
          <w:color w:val="auto"/>
          <w:szCs w:val="24"/>
        </w:rPr>
        <w:t>D</w:t>
      </w:r>
      <w:r w:rsidR="00AF428C" w:rsidRPr="00AF428C">
        <w:rPr>
          <w:rFonts w:asciiTheme="minorHAnsi" w:hAnsiTheme="minorHAnsi" w:cstheme="minorHAnsi"/>
          <w:b/>
          <w:i w:val="0"/>
          <w:color w:val="auto"/>
          <w:szCs w:val="24"/>
        </w:rPr>
        <w:t>T was put into place in order to determine, on a systemic level, whether families are being adequately served.</w:t>
      </w:r>
      <w:r w:rsidR="00AF428C">
        <w:rPr>
          <w:rFonts w:asciiTheme="minorHAnsi" w:hAnsiTheme="minorHAnsi" w:cstheme="minorHAnsi"/>
          <w:i w:val="0"/>
          <w:color w:val="auto"/>
          <w:szCs w:val="24"/>
        </w:rPr>
        <w:t xml:space="preserve"> </w:t>
      </w:r>
      <w:r w:rsidR="00AF428C" w:rsidRPr="008418E3">
        <w:rPr>
          <w:rFonts w:asciiTheme="minorHAnsi" w:hAnsiTheme="minorHAnsi" w:cstheme="minorHAnsi"/>
          <w:b/>
          <w:i w:val="0"/>
          <w:color w:val="auto"/>
          <w:szCs w:val="24"/>
        </w:rPr>
        <w:t>The results of any study/review should be made public</w:t>
      </w:r>
      <w:r w:rsidR="00AF428C">
        <w:rPr>
          <w:rFonts w:asciiTheme="minorHAnsi" w:hAnsiTheme="minorHAnsi" w:cstheme="minorHAnsi"/>
          <w:b/>
          <w:i w:val="0"/>
          <w:color w:val="auto"/>
          <w:szCs w:val="24"/>
        </w:rPr>
        <w:t>.</w:t>
      </w:r>
      <w:r w:rsidR="00F0097D">
        <w:rPr>
          <w:rFonts w:asciiTheme="minorHAnsi" w:hAnsiTheme="minorHAnsi" w:cstheme="minorHAnsi"/>
          <w:b/>
          <w:i w:val="0"/>
          <w:color w:val="auto"/>
          <w:szCs w:val="24"/>
        </w:rPr>
        <w:t xml:space="preserve"> </w:t>
      </w:r>
      <w:r w:rsidR="00AF428C">
        <w:rPr>
          <w:rFonts w:asciiTheme="minorHAnsi" w:hAnsiTheme="minorHAnsi" w:cstheme="minorHAnsi"/>
          <w:i w:val="0"/>
          <w:color w:val="auto"/>
          <w:szCs w:val="24"/>
        </w:rPr>
        <w:t>While it appears as though there may be a resolution to this issue shortly, t</w:t>
      </w:r>
      <w:r w:rsidR="00E77331" w:rsidRPr="00AF428C">
        <w:rPr>
          <w:rFonts w:asciiTheme="minorHAnsi" w:hAnsiTheme="minorHAnsi" w:cstheme="minorHAnsi"/>
          <w:i w:val="0"/>
          <w:color w:val="auto"/>
          <w:szCs w:val="24"/>
        </w:rPr>
        <w:t>he Board is concerned about significant numbers of families complaining about reductions in nursing hours for their children who now have to access this serv</w:t>
      </w:r>
      <w:r w:rsidR="00570D87">
        <w:rPr>
          <w:rFonts w:asciiTheme="minorHAnsi" w:hAnsiTheme="minorHAnsi" w:cstheme="minorHAnsi"/>
          <w:i w:val="0"/>
          <w:color w:val="auto"/>
          <w:szCs w:val="24"/>
        </w:rPr>
        <w:t>ic</w:t>
      </w:r>
      <w:r w:rsidR="00E77331" w:rsidRPr="00AF428C">
        <w:rPr>
          <w:rFonts w:asciiTheme="minorHAnsi" w:hAnsiTheme="minorHAnsi" w:cstheme="minorHAnsi"/>
          <w:i w:val="0"/>
          <w:color w:val="auto"/>
          <w:szCs w:val="24"/>
        </w:rPr>
        <w:t>e under EPSDT.</w:t>
      </w:r>
      <w:r w:rsidR="00F0097D">
        <w:rPr>
          <w:rFonts w:asciiTheme="minorHAnsi" w:hAnsiTheme="minorHAnsi" w:cstheme="minorHAnsi"/>
          <w:i w:val="0"/>
          <w:color w:val="auto"/>
          <w:szCs w:val="24"/>
        </w:rPr>
        <w:t xml:space="preserve"> </w:t>
      </w:r>
      <w:r w:rsidR="00BD340F" w:rsidRPr="00AF428C">
        <w:rPr>
          <w:rFonts w:asciiTheme="minorHAnsi" w:hAnsiTheme="minorHAnsi" w:cstheme="minorHAnsi"/>
          <w:i w:val="0"/>
          <w:color w:val="auto"/>
          <w:szCs w:val="24"/>
        </w:rPr>
        <w:t>The Board does not have specific information that would denote whether these complaints relate to skilled or</w:t>
      </w:r>
      <w:r w:rsidR="00AF428C">
        <w:rPr>
          <w:rFonts w:asciiTheme="minorHAnsi" w:hAnsiTheme="minorHAnsi" w:cstheme="minorHAnsi"/>
          <w:i w:val="0"/>
          <w:color w:val="auto"/>
          <w:szCs w:val="24"/>
        </w:rPr>
        <w:t xml:space="preserve"> private duty nursing or both. </w:t>
      </w:r>
      <w:r w:rsidR="00E77331" w:rsidRPr="00AF428C">
        <w:rPr>
          <w:rFonts w:asciiTheme="minorHAnsi" w:hAnsiTheme="minorHAnsi" w:cstheme="minorHAnsi"/>
          <w:i w:val="0"/>
          <w:color w:val="auto"/>
          <w:szCs w:val="24"/>
        </w:rPr>
        <w:t>Families who receive significantly reduced hours of this critical service can end up in the position where they would have to choose institutional over home</w:t>
      </w:r>
      <w:r w:rsidR="0046403B">
        <w:rPr>
          <w:rFonts w:asciiTheme="minorHAnsi" w:hAnsiTheme="minorHAnsi" w:cstheme="minorHAnsi"/>
          <w:i w:val="0"/>
          <w:color w:val="auto"/>
          <w:szCs w:val="24"/>
        </w:rPr>
        <w:t>-</w:t>
      </w:r>
      <w:r w:rsidR="00E77331" w:rsidRPr="00AF428C">
        <w:rPr>
          <w:rFonts w:asciiTheme="minorHAnsi" w:hAnsiTheme="minorHAnsi" w:cstheme="minorHAnsi"/>
          <w:i w:val="0"/>
          <w:color w:val="auto"/>
          <w:szCs w:val="24"/>
        </w:rPr>
        <w:t xml:space="preserve"> and</w:t>
      </w:r>
      <w:r w:rsidR="0046403B">
        <w:rPr>
          <w:rFonts w:asciiTheme="minorHAnsi" w:hAnsiTheme="minorHAnsi" w:cstheme="minorHAnsi"/>
          <w:i w:val="0"/>
          <w:color w:val="auto"/>
          <w:szCs w:val="24"/>
        </w:rPr>
        <w:t xml:space="preserve"> </w:t>
      </w:r>
      <w:r w:rsidR="00E77331" w:rsidRPr="00AF428C">
        <w:rPr>
          <w:rFonts w:asciiTheme="minorHAnsi" w:hAnsiTheme="minorHAnsi" w:cstheme="minorHAnsi"/>
          <w:i w:val="0"/>
          <w:color w:val="auto"/>
          <w:szCs w:val="24"/>
        </w:rPr>
        <w:t>community-based care. This is inconsistent with the requirement of the Commonwealth’s Settlement Agreement with the Department of Justice and incongruent with the stated desire to improve care and keep children at home with their families.</w:t>
      </w:r>
      <w:r w:rsidR="00F0097D">
        <w:rPr>
          <w:rFonts w:asciiTheme="minorHAnsi" w:hAnsiTheme="minorHAnsi" w:cstheme="minorHAnsi"/>
          <w:i w:val="0"/>
          <w:color w:val="auto"/>
          <w:szCs w:val="24"/>
        </w:rPr>
        <w:t xml:space="preserve"> </w:t>
      </w:r>
      <w:r w:rsidR="00E605EA">
        <w:rPr>
          <w:rFonts w:asciiTheme="minorHAnsi" w:hAnsiTheme="minorHAnsi" w:cstheme="minorHAnsi"/>
          <w:i w:val="0"/>
          <w:color w:val="auto"/>
          <w:szCs w:val="24"/>
        </w:rPr>
        <w:br/>
      </w:r>
    </w:p>
    <w:p w14:paraId="2E1BC4DB" w14:textId="2AE620EB" w:rsidR="00E77331" w:rsidRPr="00351472" w:rsidRDefault="00E77331" w:rsidP="004D3962">
      <w:pPr>
        <w:spacing w:after="0" w:line="240" w:lineRule="auto"/>
        <w:contextualSpacing w:val="0"/>
        <w:jc w:val="left"/>
        <w:outlineLvl w:val="0"/>
        <w:rPr>
          <w:rFonts w:asciiTheme="minorHAnsi" w:hAnsiTheme="minorHAnsi" w:cstheme="minorHAnsi"/>
          <w:b/>
          <w:i w:val="0"/>
          <w:color w:val="auto"/>
          <w:szCs w:val="24"/>
          <w:u w:val="single"/>
        </w:rPr>
      </w:pPr>
      <w:r w:rsidRPr="00351472">
        <w:rPr>
          <w:rFonts w:asciiTheme="minorHAnsi" w:hAnsiTheme="minorHAnsi" w:cstheme="minorHAnsi"/>
          <w:b/>
          <w:i w:val="0"/>
          <w:color w:val="auto"/>
          <w:szCs w:val="24"/>
          <w:u w:val="single"/>
        </w:rPr>
        <w:t>12VAC 122-</w:t>
      </w:r>
      <w:r w:rsidR="00D1377A" w:rsidRPr="00351472">
        <w:rPr>
          <w:rFonts w:asciiTheme="minorHAnsi" w:hAnsiTheme="minorHAnsi" w:cstheme="minorHAnsi"/>
          <w:b/>
          <w:i w:val="0"/>
          <w:color w:val="auto"/>
          <w:szCs w:val="24"/>
          <w:u w:val="single"/>
        </w:rPr>
        <w:t>500 Service facilitation service</w:t>
      </w:r>
      <w:r w:rsidR="00E605EA">
        <w:rPr>
          <w:rFonts w:asciiTheme="minorHAnsi" w:hAnsiTheme="minorHAnsi" w:cstheme="minorHAnsi"/>
          <w:b/>
          <w:i w:val="0"/>
          <w:color w:val="auto"/>
          <w:szCs w:val="24"/>
          <w:u w:val="single"/>
        </w:rPr>
        <w:br/>
      </w:r>
    </w:p>
    <w:p w14:paraId="2900D6C5" w14:textId="5989939D" w:rsidR="003933CA" w:rsidRPr="009B5CA5" w:rsidRDefault="00B55D53"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sidRPr="009B5CA5">
        <w:rPr>
          <w:rFonts w:asciiTheme="minorHAnsi" w:hAnsiTheme="minorHAnsi" w:cstheme="minorHAnsi"/>
          <w:b/>
          <w:i w:val="0"/>
          <w:color w:val="auto"/>
          <w:szCs w:val="24"/>
        </w:rPr>
        <w:t>The Board recommends re-examining the role of the consumer-directed services facilitator to eliminate unnecessary duplication of functions and more clearly delineate the roles of services facilitators, support coordinators, and CCC Plus care coordinators.</w:t>
      </w:r>
      <w:r w:rsidR="00F0097D">
        <w:rPr>
          <w:rFonts w:asciiTheme="minorHAnsi" w:hAnsiTheme="minorHAnsi" w:cstheme="minorHAnsi"/>
          <w:b/>
          <w:i w:val="0"/>
          <w:color w:val="auto"/>
          <w:szCs w:val="24"/>
        </w:rPr>
        <w:t xml:space="preserve"> </w:t>
      </w:r>
      <w:r w:rsidR="003933CA" w:rsidRPr="009B5CA5">
        <w:rPr>
          <w:rFonts w:asciiTheme="minorHAnsi" w:hAnsiTheme="minorHAnsi" w:cstheme="minorHAnsi"/>
          <w:i w:val="0"/>
          <w:color w:val="auto"/>
          <w:szCs w:val="24"/>
        </w:rPr>
        <w:t>Service facilitators, support coordinators, and CCC Plus care coordinators are all responsible for monitoring waiver services. This can result in duplication of effort, diffusion of responsibility, confusion, and reduced individual ownership of responsibility. It can also unduly burden individuals who must accommodate multiple home visits and assessments.</w:t>
      </w:r>
      <w:r w:rsidR="00F0097D">
        <w:rPr>
          <w:rFonts w:asciiTheme="minorHAnsi" w:hAnsiTheme="minorHAnsi" w:cstheme="minorHAnsi"/>
          <w:i w:val="0"/>
          <w:color w:val="auto"/>
          <w:szCs w:val="24"/>
        </w:rPr>
        <w:t xml:space="preserve"> </w:t>
      </w:r>
      <w:r w:rsidR="003933CA" w:rsidRPr="009B5CA5">
        <w:rPr>
          <w:rFonts w:asciiTheme="minorHAnsi" w:hAnsiTheme="minorHAnsi" w:cstheme="minorHAnsi"/>
          <w:i w:val="0"/>
          <w:color w:val="auto"/>
          <w:szCs w:val="24"/>
        </w:rPr>
        <w:t xml:space="preserve">When various parties have overlapping roles, DMAS should either distinguish how each party’s contribution to the overall role differs from the others’ contributions or, if the contributions do not </w:t>
      </w:r>
      <w:r w:rsidR="003933CA" w:rsidRPr="009B5CA5">
        <w:rPr>
          <w:rFonts w:asciiTheme="minorHAnsi" w:hAnsiTheme="minorHAnsi" w:cstheme="minorHAnsi"/>
          <w:i w:val="0"/>
          <w:color w:val="auto"/>
          <w:szCs w:val="24"/>
        </w:rPr>
        <w:lastRenderedPageBreak/>
        <w:t>differ, consolidate the role under fewer parties. If the majority of the service facilitator’s roles are also shared by other parties, which appears to be the case, DMAS should also consider transferring the remaining roles (such as training employers of record and reviewing timesheets) to the other parties and eliminating the service facilitator position. The cost of this service should be analyzed in relation to the benefit achieved for the funding agency and the consumer.</w:t>
      </w:r>
      <w:r w:rsidR="00E605EA">
        <w:rPr>
          <w:rFonts w:asciiTheme="minorHAnsi" w:hAnsiTheme="minorHAnsi" w:cstheme="minorHAnsi"/>
          <w:i w:val="0"/>
          <w:color w:val="auto"/>
          <w:szCs w:val="24"/>
        </w:rPr>
        <w:br/>
      </w:r>
    </w:p>
    <w:p w14:paraId="1E2A0A79" w14:textId="15CEA445" w:rsidR="00D1377A" w:rsidRDefault="009B05A9"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Subdivisions</w:t>
      </w:r>
      <w:r w:rsidR="00AF428C" w:rsidRPr="00351472">
        <w:rPr>
          <w:rFonts w:asciiTheme="minorHAnsi" w:hAnsiTheme="minorHAnsi" w:cstheme="minorHAnsi"/>
          <w:b/>
          <w:i w:val="0"/>
          <w:color w:val="auto"/>
          <w:szCs w:val="24"/>
        </w:rPr>
        <w:t xml:space="preserve"> B</w:t>
      </w:r>
      <w:r>
        <w:rPr>
          <w:rFonts w:asciiTheme="minorHAnsi" w:hAnsiTheme="minorHAnsi" w:cstheme="minorHAnsi"/>
          <w:b/>
          <w:i w:val="0"/>
          <w:color w:val="auto"/>
          <w:szCs w:val="24"/>
        </w:rPr>
        <w:t xml:space="preserve"> </w:t>
      </w:r>
      <w:r w:rsidR="00AF428C" w:rsidRPr="00351472">
        <w:rPr>
          <w:rFonts w:asciiTheme="minorHAnsi" w:hAnsiTheme="minorHAnsi" w:cstheme="minorHAnsi"/>
          <w:b/>
          <w:i w:val="0"/>
          <w:color w:val="auto"/>
          <w:szCs w:val="24"/>
        </w:rPr>
        <w:t>3, B</w:t>
      </w:r>
      <w:r>
        <w:rPr>
          <w:rFonts w:asciiTheme="minorHAnsi" w:hAnsiTheme="minorHAnsi" w:cstheme="minorHAnsi"/>
          <w:b/>
          <w:i w:val="0"/>
          <w:color w:val="auto"/>
          <w:szCs w:val="24"/>
        </w:rPr>
        <w:t xml:space="preserve"> </w:t>
      </w:r>
      <w:r w:rsidR="00AF428C" w:rsidRPr="00351472">
        <w:rPr>
          <w:rFonts w:asciiTheme="minorHAnsi" w:hAnsiTheme="minorHAnsi" w:cstheme="minorHAnsi"/>
          <w:b/>
          <w:i w:val="0"/>
          <w:color w:val="auto"/>
          <w:szCs w:val="24"/>
        </w:rPr>
        <w:t>4, and B</w:t>
      </w:r>
      <w:r>
        <w:rPr>
          <w:rFonts w:asciiTheme="minorHAnsi" w:hAnsiTheme="minorHAnsi" w:cstheme="minorHAnsi"/>
          <w:b/>
          <w:i w:val="0"/>
          <w:color w:val="auto"/>
          <w:szCs w:val="24"/>
        </w:rPr>
        <w:t xml:space="preserve"> </w:t>
      </w:r>
      <w:r w:rsidR="00AF428C" w:rsidRPr="00351472">
        <w:rPr>
          <w:rFonts w:asciiTheme="minorHAnsi" w:hAnsiTheme="minorHAnsi" w:cstheme="minorHAnsi"/>
          <w:b/>
          <w:i w:val="0"/>
          <w:color w:val="auto"/>
          <w:szCs w:val="24"/>
        </w:rPr>
        <w:t>8</w:t>
      </w:r>
      <w:r>
        <w:rPr>
          <w:rFonts w:asciiTheme="minorHAnsi" w:hAnsiTheme="minorHAnsi" w:cstheme="minorHAnsi"/>
          <w:b/>
          <w:i w:val="0"/>
          <w:color w:val="auto"/>
          <w:szCs w:val="24"/>
        </w:rPr>
        <w:t>:</w:t>
      </w:r>
      <w:r w:rsidR="00AF428C" w:rsidRPr="00351472">
        <w:rPr>
          <w:rFonts w:asciiTheme="minorHAnsi" w:hAnsiTheme="minorHAnsi" w:cstheme="minorHAnsi"/>
          <w:b/>
          <w:i w:val="0"/>
          <w:color w:val="auto"/>
          <w:szCs w:val="24"/>
        </w:rPr>
        <w:t xml:space="preserve"> </w:t>
      </w:r>
      <w:r>
        <w:rPr>
          <w:rFonts w:asciiTheme="minorHAnsi" w:hAnsiTheme="minorHAnsi" w:cstheme="minorHAnsi"/>
          <w:b/>
          <w:i w:val="0"/>
          <w:color w:val="auto"/>
          <w:szCs w:val="24"/>
        </w:rPr>
        <w:t>T</w:t>
      </w:r>
      <w:r w:rsidR="00AF428C" w:rsidRPr="00351472">
        <w:rPr>
          <w:rFonts w:asciiTheme="minorHAnsi" w:hAnsiTheme="minorHAnsi" w:cstheme="minorHAnsi"/>
          <w:b/>
          <w:i w:val="0"/>
          <w:color w:val="auto"/>
          <w:szCs w:val="24"/>
        </w:rPr>
        <w:t>he Board recommends changes that would ensure that the</w:t>
      </w:r>
      <w:r w:rsidR="00DA18BB">
        <w:rPr>
          <w:rFonts w:asciiTheme="minorHAnsi" w:hAnsiTheme="minorHAnsi" w:cstheme="minorHAnsi"/>
          <w:b/>
          <w:i w:val="0"/>
          <w:color w:val="auto"/>
          <w:szCs w:val="24"/>
        </w:rPr>
        <w:t>se</w:t>
      </w:r>
      <w:r w:rsidR="00AF428C" w:rsidRPr="00351472">
        <w:rPr>
          <w:rFonts w:asciiTheme="minorHAnsi" w:hAnsiTheme="minorHAnsi" w:cstheme="minorHAnsi"/>
          <w:b/>
          <w:i w:val="0"/>
          <w:color w:val="auto"/>
          <w:szCs w:val="24"/>
        </w:rPr>
        <w:t xml:space="preserve"> </w:t>
      </w:r>
      <w:r w:rsidR="00DA18BB">
        <w:rPr>
          <w:rFonts w:asciiTheme="minorHAnsi" w:hAnsiTheme="minorHAnsi" w:cstheme="minorHAnsi"/>
          <w:b/>
          <w:i w:val="0"/>
          <w:color w:val="auto"/>
          <w:szCs w:val="24"/>
        </w:rPr>
        <w:t>subdivisions</w:t>
      </w:r>
      <w:r w:rsidR="00AF428C" w:rsidRPr="00351472">
        <w:rPr>
          <w:rFonts w:asciiTheme="minorHAnsi" w:hAnsiTheme="minorHAnsi" w:cstheme="minorHAnsi"/>
          <w:b/>
          <w:i w:val="0"/>
          <w:color w:val="auto"/>
          <w:szCs w:val="24"/>
        </w:rPr>
        <w:t>, which address face</w:t>
      </w:r>
      <w:r w:rsidR="00E2794B">
        <w:rPr>
          <w:rFonts w:asciiTheme="minorHAnsi" w:hAnsiTheme="minorHAnsi" w:cstheme="minorHAnsi"/>
          <w:b/>
          <w:i w:val="0"/>
          <w:color w:val="auto"/>
          <w:szCs w:val="24"/>
        </w:rPr>
        <w:t>-</w:t>
      </w:r>
      <w:r w:rsidR="00AF428C" w:rsidRPr="00351472">
        <w:rPr>
          <w:rFonts w:asciiTheme="minorHAnsi" w:hAnsiTheme="minorHAnsi" w:cstheme="minorHAnsi"/>
          <w:b/>
          <w:i w:val="0"/>
          <w:color w:val="auto"/>
          <w:szCs w:val="24"/>
        </w:rPr>
        <w:t>to</w:t>
      </w:r>
      <w:r w:rsidR="00E2794B">
        <w:rPr>
          <w:rFonts w:asciiTheme="minorHAnsi" w:hAnsiTheme="minorHAnsi" w:cstheme="minorHAnsi"/>
          <w:b/>
          <w:i w:val="0"/>
          <w:color w:val="auto"/>
          <w:szCs w:val="24"/>
        </w:rPr>
        <w:t>-</w:t>
      </w:r>
      <w:r w:rsidR="00AF428C" w:rsidRPr="00351472">
        <w:rPr>
          <w:rFonts w:asciiTheme="minorHAnsi" w:hAnsiTheme="minorHAnsi" w:cstheme="minorHAnsi"/>
          <w:b/>
          <w:i w:val="0"/>
          <w:color w:val="auto"/>
          <w:szCs w:val="24"/>
        </w:rPr>
        <w:t>face meetings</w:t>
      </w:r>
      <w:r w:rsidR="00351472">
        <w:rPr>
          <w:rFonts w:asciiTheme="minorHAnsi" w:hAnsiTheme="minorHAnsi" w:cstheme="minorHAnsi"/>
          <w:b/>
          <w:i w:val="0"/>
          <w:color w:val="auto"/>
          <w:szCs w:val="24"/>
        </w:rPr>
        <w:t xml:space="preserve"> between the individual and the service facilitator</w:t>
      </w:r>
      <w:r w:rsidR="00DA18BB">
        <w:rPr>
          <w:rFonts w:asciiTheme="minorHAnsi" w:hAnsiTheme="minorHAnsi" w:cstheme="minorHAnsi"/>
          <w:b/>
          <w:i w:val="0"/>
          <w:color w:val="auto"/>
          <w:szCs w:val="24"/>
        </w:rPr>
        <w:t>,</w:t>
      </w:r>
      <w:r w:rsidR="00AF428C" w:rsidRPr="00351472">
        <w:rPr>
          <w:rFonts w:asciiTheme="minorHAnsi" w:hAnsiTheme="minorHAnsi" w:cstheme="minorHAnsi"/>
          <w:b/>
          <w:i w:val="0"/>
          <w:color w:val="auto"/>
          <w:szCs w:val="24"/>
        </w:rPr>
        <w:t xml:space="preserve"> be consistent with one another.</w:t>
      </w:r>
      <w:r w:rsidR="00F0097D">
        <w:rPr>
          <w:rFonts w:asciiTheme="minorHAnsi" w:hAnsiTheme="minorHAnsi" w:cstheme="minorHAnsi"/>
          <w:i w:val="0"/>
          <w:color w:val="auto"/>
          <w:szCs w:val="24"/>
        </w:rPr>
        <w:t xml:space="preserve"> </w:t>
      </w:r>
      <w:r w:rsidR="0030677F">
        <w:rPr>
          <w:rFonts w:asciiTheme="minorHAnsi" w:hAnsiTheme="minorHAnsi" w:cstheme="minorHAnsi"/>
          <w:i w:val="0"/>
          <w:color w:val="auto"/>
          <w:szCs w:val="24"/>
        </w:rPr>
        <w:t xml:space="preserve">Subdivision </w:t>
      </w:r>
      <w:r w:rsidR="00AF428C">
        <w:rPr>
          <w:rFonts w:asciiTheme="minorHAnsi" w:hAnsiTheme="minorHAnsi" w:cstheme="minorHAnsi"/>
          <w:i w:val="0"/>
          <w:color w:val="auto"/>
          <w:szCs w:val="24"/>
        </w:rPr>
        <w:t>B</w:t>
      </w:r>
      <w:r w:rsidR="0030677F">
        <w:rPr>
          <w:rFonts w:asciiTheme="minorHAnsi" w:hAnsiTheme="minorHAnsi" w:cstheme="minorHAnsi"/>
          <w:i w:val="0"/>
          <w:color w:val="auto"/>
          <w:szCs w:val="24"/>
        </w:rPr>
        <w:t xml:space="preserve"> </w:t>
      </w:r>
      <w:r w:rsidR="00AF428C">
        <w:rPr>
          <w:rFonts w:asciiTheme="minorHAnsi" w:hAnsiTheme="minorHAnsi" w:cstheme="minorHAnsi"/>
          <w:i w:val="0"/>
          <w:color w:val="auto"/>
          <w:szCs w:val="24"/>
        </w:rPr>
        <w:t>3</w:t>
      </w:r>
      <w:r w:rsidR="00D1377A">
        <w:rPr>
          <w:rFonts w:asciiTheme="minorHAnsi" w:hAnsiTheme="minorHAnsi" w:cstheme="minorHAnsi"/>
          <w:i w:val="0"/>
          <w:color w:val="auto"/>
          <w:szCs w:val="24"/>
        </w:rPr>
        <w:t xml:space="preserve"> states that face</w:t>
      </w:r>
      <w:r w:rsidR="0030677F">
        <w:rPr>
          <w:rFonts w:asciiTheme="minorHAnsi" w:hAnsiTheme="minorHAnsi" w:cstheme="minorHAnsi"/>
          <w:i w:val="0"/>
          <w:color w:val="auto"/>
          <w:szCs w:val="24"/>
        </w:rPr>
        <w:t>-</w:t>
      </w:r>
      <w:r w:rsidR="00D1377A">
        <w:rPr>
          <w:rFonts w:asciiTheme="minorHAnsi" w:hAnsiTheme="minorHAnsi" w:cstheme="minorHAnsi"/>
          <w:i w:val="0"/>
          <w:color w:val="auto"/>
          <w:szCs w:val="24"/>
        </w:rPr>
        <w:t>to</w:t>
      </w:r>
      <w:r w:rsidR="0030677F">
        <w:rPr>
          <w:rFonts w:asciiTheme="minorHAnsi" w:hAnsiTheme="minorHAnsi" w:cstheme="minorHAnsi"/>
          <w:i w:val="0"/>
          <w:color w:val="auto"/>
          <w:szCs w:val="24"/>
        </w:rPr>
        <w:t>-</w:t>
      </w:r>
      <w:r w:rsidR="00D1377A">
        <w:rPr>
          <w:rFonts w:asciiTheme="minorHAnsi" w:hAnsiTheme="minorHAnsi" w:cstheme="minorHAnsi"/>
          <w:i w:val="0"/>
          <w:color w:val="auto"/>
          <w:szCs w:val="24"/>
        </w:rPr>
        <w:t>face meetings shall occur between the service facilitator and the individual at least every six months</w:t>
      </w:r>
      <w:r w:rsidR="00E96EA9">
        <w:rPr>
          <w:rFonts w:asciiTheme="minorHAnsi" w:hAnsiTheme="minorHAnsi" w:cstheme="minorHAnsi"/>
          <w:i w:val="0"/>
          <w:color w:val="auto"/>
          <w:szCs w:val="24"/>
        </w:rPr>
        <w:t>.</w:t>
      </w:r>
      <w:r w:rsidR="00F0097D">
        <w:rPr>
          <w:rFonts w:asciiTheme="minorHAnsi" w:hAnsiTheme="minorHAnsi" w:cstheme="minorHAnsi"/>
          <w:i w:val="0"/>
          <w:color w:val="auto"/>
          <w:szCs w:val="24"/>
        </w:rPr>
        <w:t xml:space="preserve"> </w:t>
      </w:r>
      <w:r w:rsidR="00D1377A">
        <w:rPr>
          <w:rFonts w:asciiTheme="minorHAnsi" w:hAnsiTheme="minorHAnsi" w:cstheme="minorHAnsi"/>
          <w:i w:val="0"/>
          <w:color w:val="auto"/>
          <w:szCs w:val="24"/>
        </w:rPr>
        <w:t>However</w:t>
      </w:r>
      <w:r w:rsidR="00E96EA9">
        <w:rPr>
          <w:rFonts w:asciiTheme="minorHAnsi" w:hAnsiTheme="minorHAnsi" w:cstheme="minorHAnsi"/>
          <w:i w:val="0"/>
          <w:color w:val="auto"/>
          <w:szCs w:val="24"/>
        </w:rPr>
        <w:t>, Subdivisions</w:t>
      </w:r>
      <w:r w:rsidR="00D1377A">
        <w:rPr>
          <w:rFonts w:asciiTheme="minorHAnsi" w:hAnsiTheme="minorHAnsi" w:cstheme="minorHAnsi"/>
          <w:i w:val="0"/>
          <w:color w:val="auto"/>
          <w:szCs w:val="24"/>
        </w:rPr>
        <w:t xml:space="preserve"> B</w:t>
      </w:r>
      <w:r w:rsidR="00E96EA9">
        <w:rPr>
          <w:rFonts w:asciiTheme="minorHAnsi" w:hAnsiTheme="minorHAnsi" w:cstheme="minorHAnsi"/>
          <w:i w:val="0"/>
          <w:color w:val="auto"/>
          <w:szCs w:val="24"/>
        </w:rPr>
        <w:t xml:space="preserve"> </w:t>
      </w:r>
      <w:r w:rsidR="00D1377A">
        <w:rPr>
          <w:rFonts w:asciiTheme="minorHAnsi" w:hAnsiTheme="minorHAnsi" w:cstheme="minorHAnsi"/>
          <w:i w:val="0"/>
          <w:color w:val="auto"/>
          <w:szCs w:val="24"/>
        </w:rPr>
        <w:t>4 and B</w:t>
      </w:r>
      <w:r w:rsidR="00E96EA9">
        <w:rPr>
          <w:rFonts w:asciiTheme="minorHAnsi" w:hAnsiTheme="minorHAnsi" w:cstheme="minorHAnsi"/>
          <w:i w:val="0"/>
          <w:color w:val="auto"/>
          <w:szCs w:val="24"/>
        </w:rPr>
        <w:t xml:space="preserve"> </w:t>
      </w:r>
      <w:r w:rsidR="00D1377A">
        <w:rPr>
          <w:rFonts w:asciiTheme="minorHAnsi" w:hAnsiTheme="minorHAnsi" w:cstheme="minorHAnsi"/>
          <w:i w:val="0"/>
          <w:color w:val="auto"/>
          <w:szCs w:val="24"/>
        </w:rPr>
        <w:t>8 refer to quarterly routine visits</w:t>
      </w:r>
      <w:r w:rsidR="00E96EA9">
        <w:rPr>
          <w:rFonts w:asciiTheme="minorHAnsi" w:hAnsiTheme="minorHAnsi" w:cstheme="minorHAnsi"/>
          <w:i w:val="0"/>
          <w:color w:val="auto"/>
          <w:szCs w:val="24"/>
        </w:rPr>
        <w:t>.</w:t>
      </w:r>
      <w:r w:rsidR="00D1377A">
        <w:rPr>
          <w:rFonts w:asciiTheme="minorHAnsi" w:hAnsiTheme="minorHAnsi" w:cstheme="minorHAnsi"/>
          <w:i w:val="0"/>
          <w:color w:val="auto"/>
          <w:szCs w:val="24"/>
        </w:rPr>
        <w:t xml:space="preserve"> The Board recommend</w:t>
      </w:r>
      <w:r w:rsidR="0083780A">
        <w:rPr>
          <w:rFonts w:asciiTheme="minorHAnsi" w:hAnsiTheme="minorHAnsi" w:cstheme="minorHAnsi"/>
          <w:i w:val="0"/>
          <w:color w:val="auto"/>
          <w:szCs w:val="24"/>
        </w:rPr>
        <w:t>s</w:t>
      </w:r>
      <w:r w:rsidR="008D0EC1">
        <w:rPr>
          <w:rFonts w:asciiTheme="minorHAnsi" w:hAnsiTheme="minorHAnsi" w:cstheme="minorHAnsi"/>
          <w:i w:val="0"/>
          <w:color w:val="auto"/>
          <w:szCs w:val="24"/>
        </w:rPr>
        <w:t xml:space="preserve"> every six</w:t>
      </w:r>
      <w:r w:rsidR="00D1377A">
        <w:rPr>
          <w:rFonts w:asciiTheme="minorHAnsi" w:hAnsiTheme="minorHAnsi" w:cstheme="minorHAnsi"/>
          <w:i w:val="0"/>
          <w:color w:val="auto"/>
          <w:szCs w:val="24"/>
        </w:rPr>
        <w:t xml:space="preserve"> months per </w:t>
      </w:r>
      <w:r w:rsidR="00B5517F">
        <w:rPr>
          <w:rFonts w:asciiTheme="minorHAnsi" w:hAnsiTheme="minorHAnsi" w:cstheme="minorHAnsi"/>
          <w:i w:val="0"/>
          <w:color w:val="auto"/>
          <w:szCs w:val="24"/>
        </w:rPr>
        <w:t xml:space="preserve">Subdivision </w:t>
      </w:r>
      <w:r w:rsidR="00D1377A">
        <w:rPr>
          <w:rFonts w:asciiTheme="minorHAnsi" w:hAnsiTheme="minorHAnsi" w:cstheme="minorHAnsi"/>
          <w:i w:val="0"/>
          <w:color w:val="auto"/>
          <w:szCs w:val="24"/>
        </w:rPr>
        <w:t>B</w:t>
      </w:r>
      <w:r w:rsidR="00B5517F">
        <w:rPr>
          <w:rFonts w:asciiTheme="minorHAnsi" w:hAnsiTheme="minorHAnsi" w:cstheme="minorHAnsi"/>
          <w:i w:val="0"/>
          <w:color w:val="auto"/>
          <w:szCs w:val="24"/>
        </w:rPr>
        <w:t xml:space="preserve"> </w:t>
      </w:r>
      <w:r w:rsidR="00D1377A">
        <w:rPr>
          <w:rFonts w:asciiTheme="minorHAnsi" w:hAnsiTheme="minorHAnsi" w:cstheme="minorHAnsi"/>
          <w:i w:val="0"/>
          <w:color w:val="auto"/>
          <w:szCs w:val="24"/>
        </w:rPr>
        <w:t>3</w:t>
      </w:r>
      <w:r w:rsidR="00B5517F">
        <w:rPr>
          <w:rFonts w:asciiTheme="minorHAnsi" w:hAnsiTheme="minorHAnsi" w:cstheme="minorHAnsi"/>
          <w:i w:val="0"/>
          <w:color w:val="auto"/>
          <w:szCs w:val="24"/>
        </w:rPr>
        <w:t>,</w:t>
      </w:r>
      <w:r w:rsidR="00D1377A">
        <w:rPr>
          <w:rFonts w:asciiTheme="minorHAnsi" w:hAnsiTheme="minorHAnsi" w:cstheme="minorHAnsi"/>
          <w:i w:val="0"/>
          <w:color w:val="auto"/>
          <w:szCs w:val="24"/>
        </w:rPr>
        <w:t xml:space="preserve"> unless the individual requires or requests more frequent contact.</w:t>
      </w:r>
      <w:r w:rsidR="00E605EA">
        <w:rPr>
          <w:rFonts w:asciiTheme="minorHAnsi" w:hAnsiTheme="minorHAnsi" w:cstheme="minorHAnsi"/>
          <w:i w:val="0"/>
          <w:color w:val="auto"/>
          <w:szCs w:val="24"/>
        </w:rPr>
        <w:br/>
      </w:r>
    </w:p>
    <w:p w14:paraId="06BEEA54" w14:textId="1A1B2DA9" w:rsidR="007E0008" w:rsidRDefault="007E0008"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 xml:space="preserve">Subdivision 500 C 1: The Board recommends modifying the last sentence of this subdivision to state, “The support coordinator shall document in the individual’s record that the individual can serve as the EOR or if there is a need </w:t>
      </w:r>
      <w:r>
        <w:rPr>
          <w:rFonts w:asciiTheme="minorHAnsi" w:hAnsiTheme="minorHAnsi" w:cstheme="minorHAnsi"/>
          <w:b/>
          <w:i w:val="0"/>
          <w:color w:val="auto"/>
          <w:szCs w:val="24"/>
          <w:u w:val="single"/>
        </w:rPr>
        <w:t>or desire</w:t>
      </w:r>
      <w:r>
        <w:rPr>
          <w:rFonts w:asciiTheme="minorHAnsi" w:hAnsiTheme="minorHAnsi" w:cstheme="minorHAnsi"/>
          <w:b/>
          <w:i w:val="0"/>
          <w:color w:val="auto"/>
          <w:szCs w:val="24"/>
        </w:rPr>
        <w:t xml:space="preserve"> for another person to serve as the EOR on behalf of the individual.”</w:t>
      </w:r>
      <w:r w:rsidR="00F0097D">
        <w:rPr>
          <w:rFonts w:asciiTheme="minorHAnsi" w:hAnsiTheme="minorHAnsi" w:cstheme="minorHAnsi"/>
          <w:b/>
          <w:i w:val="0"/>
          <w:color w:val="auto"/>
          <w:szCs w:val="24"/>
        </w:rPr>
        <w:t xml:space="preserve"> </w:t>
      </w:r>
      <w:r>
        <w:rPr>
          <w:rFonts w:asciiTheme="minorHAnsi" w:hAnsiTheme="minorHAnsi" w:cstheme="minorHAnsi"/>
          <w:i w:val="0"/>
          <w:color w:val="auto"/>
          <w:szCs w:val="24"/>
        </w:rPr>
        <w:t>Individuals who are capable of, but unwilling to, direct their own care should be allowed to designate an EOR if desired.</w:t>
      </w:r>
    </w:p>
    <w:p w14:paraId="32DAD186" w14:textId="1FB3753B" w:rsidR="00BD340F" w:rsidRPr="00351472" w:rsidRDefault="00E605EA" w:rsidP="004D3962">
      <w:pPr>
        <w:spacing w:after="0" w:line="240" w:lineRule="auto"/>
        <w:contextualSpacing w:val="0"/>
        <w:jc w:val="left"/>
        <w:outlineLvl w:val="0"/>
        <w:rPr>
          <w:rFonts w:asciiTheme="minorHAnsi" w:hAnsiTheme="minorHAnsi" w:cstheme="minorHAnsi"/>
          <w:b/>
          <w:i w:val="0"/>
          <w:color w:val="auto"/>
          <w:szCs w:val="24"/>
          <w:u w:val="single"/>
        </w:rPr>
      </w:pPr>
      <w:r>
        <w:rPr>
          <w:rFonts w:asciiTheme="minorHAnsi" w:hAnsiTheme="minorHAnsi" w:cstheme="minorHAnsi"/>
          <w:b/>
          <w:i w:val="0"/>
          <w:color w:val="auto"/>
          <w:szCs w:val="24"/>
          <w:u w:val="single"/>
        </w:rPr>
        <w:br/>
      </w:r>
      <w:r w:rsidR="00BD340F" w:rsidRPr="00351472">
        <w:rPr>
          <w:rFonts w:asciiTheme="minorHAnsi" w:hAnsiTheme="minorHAnsi" w:cstheme="minorHAnsi"/>
          <w:b/>
          <w:i w:val="0"/>
          <w:color w:val="auto"/>
          <w:szCs w:val="24"/>
          <w:u w:val="single"/>
        </w:rPr>
        <w:t xml:space="preserve">12VAC30-122-520 </w:t>
      </w:r>
      <w:proofErr w:type="gramStart"/>
      <w:r w:rsidR="00BD340F" w:rsidRPr="00351472">
        <w:rPr>
          <w:rFonts w:asciiTheme="minorHAnsi" w:hAnsiTheme="minorHAnsi" w:cstheme="minorHAnsi"/>
          <w:b/>
          <w:i w:val="0"/>
          <w:color w:val="auto"/>
          <w:szCs w:val="24"/>
          <w:u w:val="single"/>
        </w:rPr>
        <w:t>Skilled</w:t>
      </w:r>
      <w:proofErr w:type="gramEnd"/>
      <w:r w:rsidR="00BD340F" w:rsidRPr="00351472">
        <w:rPr>
          <w:rFonts w:asciiTheme="minorHAnsi" w:hAnsiTheme="minorHAnsi" w:cstheme="minorHAnsi"/>
          <w:b/>
          <w:i w:val="0"/>
          <w:color w:val="auto"/>
          <w:szCs w:val="24"/>
          <w:u w:val="single"/>
        </w:rPr>
        <w:t xml:space="preserve"> nursing service</w:t>
      </w:r>
      <w:r w:rsidR="004D3962">
        <w:rPr>
          <w:rFonts w:asciiTheme="minorHAnsi" w:hAnsiTheme="minorHAnsi" w:cstheme="minorHAnsi"/>
          <w:b/>
          <w:i w:val="0"/>
          <w:color w:val="auto"/>
          <w:szCs w:val="24"/>
          <w:u w:val="single"/>
        </w:rPr>
        <w:br/>
      </w:r>
    </w:p>
    <w:p w14:paraId="63498697" w14:textId="29122190" w:rsidR="00351472" w:rsidRPr="00AF428C" w:rsidRDefault="00A12072"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Subdivision</w:t>
      </w:r>
      <w:r w:rsidR="00351472" w:rsidRPr="00AF428C">
        <w:rPr>
          <w:rFonts w:asciiTheme="minorHAnsi" w:hAnsiTheme="minorHAnsi" w:cstheme="minorHAnsi"/>
          <w:b/>
          <w:i w:val="0"/>
          <w:color w:val="auto"/>
          <w:szCs w:val="24"/>
        </w:rPr>
        <w:t xml:space="preserve"> </w:t>
      </w:r>
      <w:r w:rsidR="00351472">
        <w:rPr>
          <w:rFonts w:asciiTheme="minorHAnsi" w:hAnsiTheme="minorHAnsi" w:cstheme="minorHAnsi"/>
          <w:b/>
          <w:i w:val="0"/>
          <w:color w:val="auto"/>
          <w:szCs w:val="24"/>
        </w:rPr>
        <w:t>B</w:t>
      </w:r>
      <w:r>
        <w:rPr>
          <w:rFonts w:asciiTheme="minorHAnsi" w:hAnsiTheme="minorHAnsi" w:cstheme="minorHAnsi"/>
          <w:b/>
          <w:i w:val="0"/>
          <w:color w:val="auto"/>
          <w:szCs w:val="24"/>
        </w:rPr>
        <w:t xml:space="preserve"> </w:t>
      </w:r>
      <w:r w:rsidR="00351472">
        <w:rPr>
          <w:rFonts w:asciiTheme="minorHAnsi" w:hAnsiTheme="minorHAnsi" w:cstheme="minorHAnsi"/>
          <w:b/>
          <w:i w:val="0"/>
          <w:color w:val="auto"/>
          <w:szCs w:val="24"/>
        </w:rPr>
        <w:t>4</w:t>
      </w:r>
      <w:r w:rsidR="00B56C1F">
        <w:rPr>
          <w:rFonts w:asciiTheme="minorHAnsi" w:hAnsiTheme="minorHAnsi" w:cstheme="minorHAnsi"/>
          <w:b/>
          <w:i w:val="0"/>
          <w:color w:val="auto"/>
          <w:szCs w:val="24"/>
        </w:rPr>
        <w:t>:</w:t>
      </w:r>
      <w:r w:rsidR="00351472" w:rsidRPr="00AF428C">
        <w:rPr>
          <w:rFonts w:asciiTheme="minorHAnsi" w:hAnsiTheme="minorHAnsi" w:cstheme="minorHAnsi"/>
          <w:b/>
          <w:i w:val="0"/>
          <w:color w:val="auto"/>
          <w:szCs w:val="24"/>
        </w:rPr>
        <w:t xml:space="preserve"> </w:t>
      </w:r>
      <w:r w:rsidR="00B56C1F">
        <w:rPr>
          <w:rFonts w:asciiTheme="minorHAnsi" w:hAnsiTheme="minorHAnsi" w:cstheme="minorHAnsi"/>
          <w:b/>
          <w:i w:val="0"/>
          <w:color w:val="auto"/>
          <w:szCs w:val="24"/>
        </w:rPr>
        <w:t>T</w:t>
      </w:r>
      <w:r w:rsidR="00351472" w:rsidRPr="00AF428C">
        <w:rPr>
          <w:rFonts w:asciiTheme="minorHAnsi" w:hAnsiTheme="minorHAnsi" w:cstheme="minorHAnsi"/>
          <w:b/>
          <w:i w:val="0"/>
          <w:color w:val="auto"/>
          <w:szCs w:val="24"/>
        </w:rPr>
        <w:t>he Board recommends DMAS undertake an intensive review of all available data regarding the authorization and utilization of skilled nursing since the requirement to provide this service solely through EPS</w:t>
      </w:r>
      <w:r w:rsidR="00506865" w:rsidRPr="00AF428C">
        <w:rPr>
          <w:rFonts w:asciiTheme="minorHAnsi" w:hAnsiTheme="minorHAnsi" w:cstheme="minorHAnsi"/>
          <w:b/>
          <w:i w:val="0"/>
          <w:color w:val="auto"/>
          <w:szCs w:val="24"/>
        </w:rPr>
        <w:t>D</w:t>
      </w:r>
      <w:r w:rsidR="00351472" w:rsidRPr="00AF428C">
        <w:rPr>
          <w:rFonts w:asciiTheme="minorHAnsi" w:hAnsiTheme="minorHAnsi" w:cstheme="minorHAnsi"/>
          <w:b/>
          <w:i w:val="0"/>
          <w:color w:val="auto"/>
          <w:szCs w:val="24"/>
        </w:rPr>
        <w:t>T was put into place in order to determine, on a systemic level, whether families are being adequately served.</w:t>
      </w:r>
      <w:r w:rsidR="00351472">
        <w:rPr>
          <w:rFonts w:asciiTheme="minorHAnsi" w:hAnsiTheme="minorHAnsi" w:cstheme="minorHAnsi"/>
          <w:i w:val="0"/>
          <w:color w:val="auto"/>
          <w:szCs w:val="24"/>
        </w:rPr>
        <w:t xml:space="preserve"> </w:t>
      </w:r>
      <w:r w:rsidR="00351472" w:rsidRPr="008418E3">
        <w:rPr>
          <w:rFonts w:asciiTheme="minorHAnsi" w:hAnsiTheme="minorHAnsi" w:cstheme="minorHAnsi"/>
          <w:b/>
          <w:i w:val="0"/>
          <w:color w:val="auto"/>
          <w:szCs w:val="24"/>
        </w:rPr>
        <w:t>The results of any study/review should be made public</w:t>
      </w:r>
      <w:r w:rsidR="00351472">
        <w:rPr>
          <w:rFonts w:asciiTheme="minorHAnsi" w:hAnsiTheme="minorHAnsi" w:cstheme="minorHAnsi"/>
          <w:b/>
          <w:i w:val="0"/>
          <w:color w:val="auto"/>
          <w:szCs w:val="24"/>
        </w:rPr>
        <w:t>.</w:t>
      </w:r>
      <w:r w:rsidR="00F0097D">
        <w:rPr>
          <w:rFonts w:asciiTheme="minorHAnsi" w:hAnsiTheme="minorHAnsi" w:cstheme="minorHAnsi"/>
          <w:b/>
          <w:i w:val="0"/>
          <w:color w:val="auto"/>
          <w:szCs w:val="24"/>
        </w:rPr>
        <w:t xml:space="preserve"> </w:t>
      </w:r>
      <w:r w:rsidR="00351472">
        <w:rPr>
          <w:rFonts w:asciiTheme="minorHAnsi" w:hAnsiTheme="minorHAnsi" w:cstheme="minorHAnsi"/>
          <w:i w:val="0"/>
          <w:color w:val="auto"/>
          <w:szCs w:val="24"/>
        </w:rPr>
        <w:t>While it appears as though there may be a resolution to this issue shortly, t</w:t>
      </w:r>
      <w:r w:rsidR="00351472" w:rsidRPr="00AF428C">
        <w:rPr>
          <w:rFonts w:asciiTheme="minorHAnsi" w:hAnsiTheme="minorHAnsi" w:cstheme="minorHAnsi"/>
          <w:i w:val="0"/>
          <w:color w:val="auto"/>
          <w:szCs w:val="24"/>
        </w:rPr>
        <w:t>he Board is concerned about significant numbers of families complaining about reductions in nursing hours for their children who now have to access this serve under EPSDT.</w:t>
      </w:r>
      <w:r w:rsidR="00F0097D">
        <w:rPr>
          <w:rFonts w:asciiTheme="minorHAnsi" w:hAnsiTheme="minorHAnsi" w:cstheme="minorHAnsi"/>
          <w:i w:val="0"/>
          <w:color w:val="auto"/>
          <w:szCs w:val="24"/>
        </w:rPr>
        <w:t xml:space="preserve"> </w:t>
      </w:r>
      <w:r w:rsidR="00351472" w:rsidRPr="00AF428C">
        <w:rPr>
          <w:rFonts w:asciiTheme="minorHAnsi" w:hAnsiTheme="minorHAnsi" w:cstheme="minorHAnsi"/>
          <w:i w:val="0"/>
          <w:color w:val="auto"/>
          <w:szCs w:val="24"/>
        </w:rPr>
        <w:t>The Board does not have specific information that would denote whether these complaints relate to skilled or</w:t>
      </w:r>
      <w:r w:rsidR="00351472">
        <w:rPr>
          <w:rFonts w:asciiTheme="minorHAnsi" w:hAnsiTheme="minorHAnsi" w:cstheme="minorHAnsi"/>
          <w:i w:val="0"/>
          <w:color w:val="auto"/>
          <w:szCs w:val="24"/>
        </w:rPr>
        <w:t xml:space="preserve"> private duty nursing or both. </w:t>
      </w:r>
      <w:r w:rsidR="00351472" w:rsidRPr="00AF428C">
        <w:rPr>
          <w:rFonts w:asciiTheme="minorHAnsi" w:hAnsiTheme="minorHAnsi" w:cstheme="minorHAnsi"/>
          <w:i w:val="0"/>
          <w:color w:val="auto"/>
          <w:szCs w:val="24"/>
        </w:rPr>
        <w:t>Families who receive significantly reduced hours of this critical service can end up in the position where they would have to choose institutional over home and-community-based care. This is inconsistent with the requirement of the Commonwealth’s Settlement Agreement with the Department of Justice and incongruent with the stated desire to improve care and keep children at home with their families.</w:t>
      </w:r>
      <w:r w:rsidR="00F0097D">
        <w:rPr>
          <w:rFonts w:asciiTheme="minorHAnsi" w:hAnsiTheme="minorHAnsi" w:cstheme="minorHAnsi"/>
          <w:i w:val="0"/>
          <w:color w:val="auto"/>
          <w:szCs w:val="24"/>
        </w:rPr>
        <w:t xml:space="preserve"> </w:t>
      </w:r>
      <w:r w:rsidR="00E605EA">
        <w:rPr>
          <w:rFonts w:asciiTheme="minorHAnsi" w:hAnsiTheme="minorHAnsi" w:cstheme="minorHAnsi"/>
          <w:i w:val="0"/>
          <w:color w:val="auto"/>
          <w:szCs w:val="24"/>
        </w:rPr>
        <w:br/>
      </w:r>
    </w:p>
    <w:p w14:paraId="3CDEA69A" w14:textId="379E6708" w:rsidR="0020343F" w:rsidRDefault="0020343F" w:rsidP="004D3962">
      <w:pPr>
        <w:spacing w:after="0" w:line="240" w:lineRule="auto"/>
        <w:contextualSpacing w:val="0"/>
        <w:jc w:val="left"/>
        <w:outlineLvl w:val="0"/>
        <w:rPr>
          <w:rFonts w:asciiTheme="minorHAnsi" w:hAnsiTheme="minorHAnsi" w:cstheme="minorHAnsi"/>
          <w:b/>
          <w:i w:val="0"/>
          <w:color w:val="auto"/>
          <w:szCs w:val="24"/>
        </w:rPr>
      </w:pPr>
      <w:r w:rsidRPr="008C4524">
        <w:rPr>
          <w:rFonts w:asciiTheme="minorHAnsi" w:hAnsiTheme="minorHAnsi" w:cstheme="minorHAnsi"/>
          <w:b/>
          <w:i w:val="0"/>
          <w:color w:val="auto"/>
          <w:szCs w:val="24"/>
          <w:u w:val="single"/>
        </w:rPr>
        <w:t>12VAC30-122-</w:t>
      </w:r>
      <w:r w:rsidR="00114EB0" w:rsidRPr="008C4524">
        <w:rPr>
          <w:rFonts w:asciiTheme="minorHAnsi" w:hAnsiTheme="minorHAnsi" w:cstheme="minorHAnsi"/>
          <w:b/>
          <w:i w:val="0"/>
          <w:color w:val="auto"/>
          <w:szCs w:val="24"/>
          <w:u w:val="single"/>
        </w:rPr>
        <w:t>540 Supported</w:t>
      </w:r>
      <w:r w:rsidRPr="008C4524">
        <w:rPr>
          <w:rFonts w:asciiTheme="minorHAnsi" w:hAnsiTheme="minorHAnsi" w:cstheme="minorHAnsi"/>
          <w:b/>
          <w:i w:val="0"/>
          <w:color w:val="auto"/>
          <w:szCs w:val="24"/>
          <w:u w:val="single"/>
        </w:rPr>
        <w:t xml:space="preserve"> Living Residential</w:t>
      </w:r>
      <w:r w:rsidR="00E605EA">
        <w:rPr>
          <w:rFonts w:asciiTheme="minorHAnsi" w:hAnsiTheme="minorHAnsi" w:cstheme="minorHAnsi"/>
          <w:b/>
          <w:i w:val="0"/>
          <w:color w:val="auto"/>
          <w:szCs w:val="24"/>
          <w:u w:val="single"/>
        </w:rPr>
        <w:br/>
      </w:r>
    </w:p>
    <w:p w14:paraId="7A8AF5B0" w14:textId="79983551" w:rsidR="009959D0" w:rsidRPr="00351472" w:rsidRDefault="00DA6FA7"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u w:val="single"/>
        </w:rPr>
      </w:pPr>
      <w:r>
        <w:rPr>
          <w:rFonts w:asciiTheme="minorHAnsi" w:hAnsiTheme="minorHAnsi" w:cstheme="minorHAnsi"/>
          <w:b/>
          <w:i w:val="0"/>
          <w:color w:val="auto"/>
          <w:szCs w:val="24"/>
        </w:rPr>
        <w:t xml:space="preserve">Subsection A: </w:t>
      </w:r>
      <w:r w:rsidR="009959D0">
        <w:rPr>
          <w:rFonts w:asciiTheme="minorHAnsi" w:hAnsiTheme="minorHAnsi" w:cstheme="minorHAnsi"/>
          <w:b/>
          <w:i w:val="0"/>
          <w:color w:val="auto"/>
          <w:szCs w:val="24"/>
        </w:rPr>
        <w:t>Consistent with comment #</w:t>
      </w:r>
      <w:r w:rsidR="009B5CA5" w:rsidRPr="009B5CA5">
        <w:rPr>
          <w:rFonts w:asciiTheme="minorHAnsi" w:hAnsiTheme="minorHAnsi" w:cstheme="minorHAnsi"/>
          <w:b/>
          <w:i w:val="0"/>
          <w:color w:val="auto"/>
          <w:szCs w:val="24"/>
        </w:rPr>
        <w:t>19</w:t>
      </w:r>
      <w:r w:rsidR="009959D0" w:rsidRPr="009B5CA5">
        <w:rPr>
          <w:rFonts w:asciiTheme="minorHAnsi" w:hAnsiTheme="minorHAnsi" w:cstheme="minorHAnsi"/>
          <w:b/>
          <w:i w:val="0"/>
          <w:color w:val="auto"/>
          <w:szCs w:val="24"/>
        </w:rPr>
        <w:t xml:space="preserve"> in</w:t>
      </w:r>
      <w:r w:rsidR="009959D0">
        <w:rPr>
          <w:rFonts w:asciiTheme="minorHAnsi" w:hAnsiTheme="minorHAnsi" w:cstheme="minorHAnsi"/>
          <w:b/>
          <w:i w:val="0"/>
          <w:color w:val="auto"/>
          <w:szCs w:val="24"/>
        </w:rPr>
        <w:t xml:space="preserve"> 122-20, Definitions, the Board recommends deleting “an apartment setting”, and changing to a service “taking </w:t>
      </w:r>
      <w:r w:rsidR="009959D0">
        <w:rPr>
          <w:rFonts w:asciiTheme="minorHAnsi" w:hAnsiTheme="minorHAnsi" w:cstheme="minorHAnsi"/>
          <w:b/>
          <w:i w:val="0"/>
          <w:color w:val="auto"/>
          <w:szCs w:val="24"/>
        </w:rPr>
        <w:lastRenderedPageBreak/>
        <w:t>place in the individual’s own home.”</w:t>
      </w:r>
      <w:r w:rsidR="00F0097D">
        <w:rPr>
          <w:rFonts w:asciiTheme="minorHAnsi" w:hAnsiTheme="minorHAnsi" w:cstheme="minorHAnsi"/>
          <w:b/>
          <w:i w:val="0"/>
          <w:color w:val="auto"/>
          <w:szCs w:val="24"/>
        </w:rPr>
        <w:t xml:space="preserve"> </w:t>
      </w:r>
      <w:r w:rsidR="009959D0" w:rsidRPr="00237102">
        <w:rPr>
          <w:rFonts w:asciiTheme="minorHAnsi" w:hAnsiTheme="minorHAnsi" w:cstheme="minorHAnsi"/>
          <w:i w:val="0"/>
          <w:color w:val="auto"/>
          <w:szCs w:val="24"/>
        </w:rPr>
        <w:t xml:space="preserve">Not all supported </w:t>
      </w:r>
      <w:r w:rsidR="009959D0">
        <w:rPr>
          <w:rFonts w:asciiTheme="minorHAnsi" w:hAnsiTheme="minorHAnsi" w:cstheme="minorHAnsi"/>
          <w:i w:val="0"/>
          <w:color w:val="auto"/>
          <w:szCs w:val="24"/>
        </w:rPr>
        <w:t xml:space="preserve">living </w:t>
      </w:r>
      <w:r w:rsidR="009959D0" w:rsidRPr="00237102">
        <w:rPr>
          <w:rFonts w:asciiTheme="minorHAnsi" w:hAnsiTheme="minorHAnsi" w:cstheme="minorHAnsi"/>
          <w:i w:val="0"/>
          <w:color w:val="auto"/>
          <w:szCs w:val="24"/>
        </w:rPr>
        <w:t>residential settings are apartments.</w:t>
      </w:r>
      <w:r w:rsidR="00E605EA">
        <w:rPr>
          <w:rFonts w:asciiTheme="minorHAnsi" w:hAnsiTheme="minorHAnsi" w:cstheme="minorHAnsi"/>
          <w:i w:val="0"/>
          <w:color w:val="auto"/>
          <w:szCs w:val="24"/>
        </w:rPr>
        <w:br/>
      </w:r>
    </w:p>
    <w:p w14:paraId="48D3F882" w14:textId="5F424C20" w:rsidR="00447F20" w:rsidRPr="00447F20" w:rsidRDefault="00447F20" w:rsidP="004D3962">
      <w:pPr>
        <w:spacing w:after="0" w:line="240" w:lineRule="auto"/>
        <w:contextualSpacing w:val="0"/>
        <w:jc w:val="left"/>
        <w:outlineLvl w:val="0"/>
        <w:rPr>
          <w:rFonts w:asciiTheme="minorHAnsi" w:hAnsiTheme="minorHAnsi" w:cstheme="minorHAnsi"/>
          <w:b/>
          <w:i w:val="0"/>
          <w:color w:val="auto"/>
          <w:szCs w:val="24"/>
        </w:rPr>
      </w:pPr>
      <w:r w:rsidRPr="00447F20">
        <w:rPr>
          <w:rFonts w:asciiTheme="minorHAnsi" w:hAnsiTheme="minorHAnsi" w:cstheme="minorHAnsi"/>
          <w:b/>
          <w:i w:val="0"/>
          <w:color w:val="auto"/>
          <w:szCs w:val="24"/>
          <w:u w:val="single"/>
        </w:rPr>
        <w:t>12VAC30-122-</w:t>
      </w:r>
      <w:r>
        <w:rPr>
          <w:rFonts w:asciiTheme="minorHAnsi" w:hAnsiTheme="minorHAnsi" w:cstheme="minorHAnsi"/>
          <w:b/>
          <w:i w:val="0"/>
          <w:color w:val="auto"/>
          <w:szCs w:val="24"/>
          <w:u w:val="single"/>
        </w:rPr>
        <w:t>570</w:t>
      </w:r>
      <w:r w:rsidRPr="00447F20">
        <w:rPr>
          <w:rFonts w:asciiTheme="minorHAnsi" w:hAnsiTheme="minorHAnsi" w:cstheme="minorHAnsi"/>
          <w:b/>
          <w:i w:val="0"/>
          <w:color w:val="auto"/>
          <w:szCs w:val="24"/>
          <w:u w:val="single"/>
        </w:rPr>
        <w:t xml:space="preserve"> </w:t>
      </w:r>
      <w:r>
        <w:rPr>
          <w:rFonts w:asciiTheme="minorHAnsi" w:hAnsiTheme="minorHAnsi" w:cstheme="minorHAnsi"/>
          <w:b/>
          <w:i w:val="0"/>
          <w:color w:val="auto"/>
          <w:szCs w:val="24"/>
          <w:u w:val="single"/>
        </w:rPr>
        <w:t>Workplace Assistance</w:t>
      </w:r>
      <w:r w:rsidR="00E605EA">
        <w:rPr>
          <w:rFonts w:asciiTheme="minorHAnsi" w:hAnsiTheme="minorHAnsi" w:cstheme="minorHAnsi"/>
          <w:b/>
          <w:i w:val="0"/>
          <w:color w:val="auto"/>
          <w:szCs w:val="24"/>
          <w:u w:val="single"/>
        </w:rPr>
        <w:br/>
      </w:r>
    </w:p>
    <w:p w14:paraId="66157A6E" w14:textId="0D6F5074" w:rsidR="00447F20" w:rsidRDefault="008503F4" w:rsidP="002B12CF">
      <w:pPr>
        <w:pStyle w:val="ListParagraph"/>
        <w:numPr>
          <w:ilvl w:val="0"/>
          <w:numId w:val="38"/>
        </w:num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b/>
          <w:i w:val="0"/>
          <w:color w:val="auto"/>
          <w:szCs w:val="24"/>
        </w:rPr>
        <w:t xml:space="preserve">Subdivision </w:t>
      </w:r>
      <w:r w:rsidR="00447F20">
        <w:rPr>
          <w:rFonts w:asciiTheme="minorHAnsi" w:hAnsiTheme="minorHAnsi" w:cstheme="minorHAnsi"/>
          <w:b/>
          <w:i w:val="0"/>
          <w:color w:val="auto"/>
          <w:szCs w:val="24"/>
        </w:rPr>
        <w:t>B</w:t>
      </w:r>
      <w:r>
        <w:rPr>
          <w:rFonts w:asciiTheme="minorHAnsi" w:hAnsiTheme="minorHAnsi" w:cstheme="minorHAnsi"/>
          <w:b/>
          <w:i w:val="0"/>
          <w:color w:val="auto"/>
          <w:szCs w:val="24"/>
        </w:rPr>
        <w:t xml:space="preserve"> </w:t>
      </w:r>
      <w:r w:rsidR="00447F20">
        <w:rPr>
          <w:rFonts w:asciiTheme="minorHAnsi" w:hAnsiTheme="minorHAnsi" w:cstheme="minorHAnsi"/>
          <w:b/>
          <w:i w:val="0"/>
          <w:color w:val="auto"/>
          <w:szCs w:val="24"/>
        </w:rPr>
        <w:t>4</w:t>
      </w:r>
      <w:r>
        <w:rPr>
          <w:rFonts w:asciiTheme="minorHAnsi" w:hAnsiTheme="minorHAnsi" w:cstheme="minorHAnsi"/>
          <w:b/>
          <w:i w:val="0"/>
          <w:color w:val="auto"/>
          <w:szCs w:val="24"/>
        </w:rPr>
        <w:t>:</w:t>
      </w:r>
      <w:r w:rsidR="00447F20">
        <w:rPr>
          <w:rFonts w:asciiTheme="minorHAnsi" w:hAnsiTheme="minorHAnsi" w:cstheme="minorHAnsi"/>
          <w:b/>
          <w:i w:val="0"/>
          <w:color w:val="auto"/>
          <w:szCs w:val="24"/>
        </w:rPr>
        <w:t xml:space="preserve"> </w:t>
      </w:r>
      <w:r>
        <w:rPr>
          <w:rFonts w:asciiTheme="minorHAnsi" w:hAnsiTheme="minorHAnsi" w:cstheme="minorHAnsi"/>
          <w:b/>
          <w:i w:val="0"/>
          <w:color w:val="auto"/>
          <w:szCs w:val="24"/>
        </w:rPr>
        <w:t>T</w:t>
      </w:r>
      <w:r w:rsidR="00447F20">
        <w:rPr>
          <w:rFonts w:asciiTheme="minorHAnsi" w:hAnsiTheme="minorHAnsi" w:cstheme="minorHAnsi"/>
          <w:b/>
          <w:i w:val="0"/>
          <w:color w:val="auto"/>
          <w:szCs w:val="24"/>
        </w:rPr>
        <w:t>he Board recommends adding</w:t>
      </w:r>
      <w:r w:rsidR="00AE43A1">
        <w:rPr>
          <w:rFonts w:asciiTheme="minorHAnsi" w:hAnsiTheme="minorHAnsi" w:cstheme="minorHAnsi"/>
          <w:b/>
          <w:i w:val="0"/>
          <w:color w:val="auto"/>
          <w:szCs w:val="24"/>
        </w:rPr>
        <w:t xml:space="preserve"> a</w:t>
      </w:r>
      <w:r w:rsidR="00D312FA">
        <w:rPr>
          <w:rFonts w:asciiTheme="minorHAnsi" w:hAnsiTheme="minorHAnsi" w:cstheme="minorHAnsi"/>
          <w:b/>
          <w:i w:val="0"/>
          <w:color w:val="auto"/>
          <w:szCs w:val="24"/>
        </w:rPr>
        <w:t>n</w:t>
      </w:r>
      <w:r w:rsidR="00AE43A1">
        <w:rPr>
          <w:rFonts w:asciiTheme="minorHAnsi" w:hAnsiTheme="minorHAnsi" w:cstheme="minorHAnsi"/>
          <w:b/>
          <w:i w:val="0"/>
          <w:color w:val="auto"/>
          <w:szCs w:val="24"/>
        </w:rPr>
        <w:t xml:space="preserve"> “e” </w:t>
      </w:r>
      <w:r w:rsidR="00D312FA">
        <w:rPr>
          <w:rFonts w:asciiTheme="minorHAnsi" w:hAnsiTheme="minorHAnsi" w:cstheme="minorHAnsi"/>
          <w:b/>
          <w:i w:val="0"/>
          <w:color w:val="auto"/>
          <w:szCs w:val="24"/>
        </w:rPr>
        <w:t xml:space="preserve">at the end of the lettered list which </w:t>
      </w:r>
      <w:r w:rsidR="00AE43A1">
        <w:rPr>
          <w:rFonts w:asciiTheme="minorHAnsi" w:hAnsiTheme="minorHAnsi" w:cstheme="minorHAnsi"/>
          <w:b/>
          <w:i w:val="0"/>
          <w:color w:val="auto"/>
          <w:szCs w:val="24"/>
        </w:rPr>
        <w:t>adds phone</w:t>
      </w:r>
      <w:r w:rsidR="00FF066E">
        <w:rPr>
          <w:rFonts w:asciiTheme="minorHAnsi" w:hAnsiTheme="minorHAnsi" w:cstheme="minorHAnsi"/>
          <w:b/>
          <w:i w:val="0"/>
          <w:color w:val="auto"/>
          <w:szCs w:val="24"/>
        </w:rPr>
        <w:t xml:space="preserve">, </w:t>
      </w:r>
      <w:r w:rsidR="00AE43A1">
        <w:rPr>
          <w:rFonts w:asciiTheme="minorHAnsi" w:hAnsiTheme="minorHAnsi" w:cstheme="minorHAnsi"/>
          <w:b/>
          <w:i w:val="0"/>
          <w:color w:val="auto"/>
          <w:szCs w:val="24"/>
        </w:rPr>
        <w:t>media</w:t>
      </w:r>
      <w:r w:rsidR="00FF066E">
        <w:rPr>
          <w:rFonts w:asciiTheme="minorHAnsi" w:hAnsiTheme="minorHAnsi" w:cstheme="minorHAnsi"/>
          <w:b/>
          <w:i w:val="0"/>
          <w:color w:val="auto"/>
          <w:szCs w:val="24"/>
        </w:rPr>
        <w:t>,</w:t>
      </w:r>
      <w:r w:rsidR="00AE43A1">
        <w:rPr>
          <w:rFonts w:asciiTheme="minorHAnsi" w:hAnsiTheme="minorHAnsi" w:cstheme="minorHAnsi"/>
          <w:b/>
          <w:i w:val="0"/>
          <w:color w:val="auto"/>
          <w:szCs w:val="24"/>
        </w:rPr>
        <w:t xml:space="preserve"> and in</w:t>
      </w:r>
      <w:r w:rsidR="00D312FA">
        <w:rPr>
          <w:rFonts w:asciiTheme="minorHAnsi" w:hAnsiTheme="minorHAnsi" w:cstheme="minorHAnsi"/>
          <w:b/>
          <w:i w:val="0"/>
          <w:color w:val="auto"/>
          <w:szCs w:val="24"/>
        </w:rPr>
        <w:t>-</w:t>
      </w:r>
      <w:r w:rsidR="00AE43A1">
        <w:rPr>
          <w:rFonts w:asciiTheme="minorHAnsi" w:hAnsiTheme="minorHAnsi" w:cstheme="minorHAnsi"/>
          <w:b/>
          <w:i w:val="0"/>
          <w:color w:val="auto"/>
          <w:szCs w:val="24"/>
        </w:rPr>
        <w:t>person contacts with a job coach as allowable/billable activities.</w:t>
      </w:r>
      <w:r w:rsidR="00F0097D">
        <w:rPr>
          <w:rFonts w:asciiTheme="minorHAnsi" w:hAnsiTheme="minorHAnsi" w:cstheme="minorHAnsi"/>
          <w:b/>
          <w:i w:val="0"/>
          <w:color w:val="auto"/>
          <w:szCs w:val="24"/>
        </w:rPr>
        <w:t xml:space="preserve"> </w:t>
      </w:r>
      <w:r w:rsidR="00AE43A1">
        <w:rPr>
          <w:rFonts w:asciiTheme="minorHAnsi" w:hAnsiTheme="minorHAnsi" w:cstheme="minorHAnsi"/>
          <w:i w:val="0"/>
          <w:color w:val="auto"/>
          <w:szCs w:val="24"/>
        </w:rPr>
        <w:t xml:space="preserve">There may be instances in which the workplace assistant may need to consult with the individual’s job coach in order to best meet the individual’s </w:t>
      </w:r>
      <w:r w:rsidR="00FC5A7F">
        <w:rPr>
          <w:rFonts w:asciiTheme="minorHAnsi" w:hAnsiTheme="minorHAnsi" w:cstheme="minorHAnsi"/>
          <w:i w:val="0"/>
          <w:color w:val="auto"/>
          <w:szCs w:val="24"/>
        </w:rPr>
        <w:t xml:space="preserve">needs </w:t>
      </w:r>
      <w:r w:rsidR="00AE43A1">
        <w:rPr>
          <w:rFonts w:asciiTheme="minorHAnsi" w:hAnsiTheme="minorHAnsi" w:cstheme="minorHAnsi"/>
          <w:i w:val="0"/>
          <w:color w:val="auto"/>
          <w:szCs w:val="24"/>
        </w:rPr>
        <w:t>and to ensure consistency of strategies designed to support the individual to be successful in the workplace.</w:t>
      </w:r>
      <w:r w:rsidR="00E605EA">
        <w:rPr>
          <w:rFonts w:asciiTheme="minorHAnsi" w:hAnsiTheme="minorHAnsi" w:cstheme="minorHAnsi"/>
          <w:i w:val="0"/>
          <w:color w:val="auto"/>
          <w:szCs w:val="24"/>
        </w:rPr>
        <w:br/>
      </w:r>
    </w:p>
    <w:p w14:paraId="669C8783" w14:textId="2132237B" w:rsidR="00953F14" w:rsidRPr="00910085" w:rsidRDefault="00953F14" w:rsidP="00E605EA">
      <w:pPr>
        <w:shd w:val="clear" w:color="auto" w:fill="FFFFFF"/>
        <w:spacing w:after="0" w:line="240" w:lineRule="auto"/>
        <w:contextualSpacing w:val="0"/>
        <w:jc w:val="left"/>
        <w:rPr>
          <w:rFonts w:asciiTheme="minorHAnsi" w:hAnsiTheme="minorHAnsi" w:cstheme="minorHAnsi"/>
          <w:b/>
          <w:i w:val="0"/>
          <w:color w:val="FF0000"/>
          <w:szCs w:val="24"/>
        </w:rPr>
      </w:pPr>
      <w:r w:rsidRPr="00910085">
        <w:rPr>
          <w:rFonts w:asciiTheme="minorHAnsi" w:hAnsiTheme="minorHAnsi" w:cstheme="minorHAnsi"/>
          <w:b/>
          <w:i w:val="0"/>
          <w:color w:val="333333"/>
          <w:szCs w:val="24"/>
        </w:rPr>
        <w:t>T</w:t>
      </w:r>
      <w:r>
        <w:rPr>
          <w:rFonts w:asciiTheme="minorHAnsi" w:hAnsiTheme="minorHAnsi" w:cstheme="minorHAnsi"/>
          <w:b/>
          <w:i w:val="0"/>
          <w:color w:val="333333"/>
          <w:szCs w:val="24"/>
        </w:rPr>
        <w:t>he Board supports the following recommendations to 12VAC30-122-60 put forth by advocate and provide</w:t>
      </w:r>
      <w:r w:rsidR="00506865">
        <w:rPr>
          <w:rFonts w:asciiTheme="minorHAnsi" w:hAnsiTheme="minorHAnsi" w:cstheme="minorHAnsi"/>
          <w:b/>
          <w:i w:val="0"/>
          <w:color w:val="333333"/>
          <w:szCs w:val="24"/>
        </w:rPr>
        <w:t>r</w:t>
      </w:r>
      <w:r>
        <w:rPr>
          <w:rFonts w:asciiTheme="minorHAnsi" w:hAnsiTheme="minorHAnsi" w:cstheme="minorHAnsi"/>
          <w:b/>
          <w:i w:val="0"/>
          <w:color w:val="333333"/>
          <w:szCs w:val="24"/>
        </w:rPr>
        <w:t xml:space="preserve"> members of the DD Waiver Advisory Committee, of which the Board is a member.</w:t>
      </w:r>
      <w:r w:rsidR="00E605EA">
        <w:rPr>
          <w:rFonts w:asciiTheme="minorHAnsi" w:hAnsiTheme="minorHAnsi" w:cstheme="minorHAnsi"/>
          <w:b/>
          <w:i w:val="0"/>
          <w:color w:val="333333"/>
          <w:szCs w:val="24"/>
        </w:rPr>
        <w:br/>
      </w:r>
      <w:r w:rsidR="00F0097D">
        <w:rPr>
          <w:rFonts w:asciiTheme="minorHAnsi" w:hAnsiTheme="minorHAnsi" w:cstheme="minorHAnsi"/>
          <w:b/>
          <w:i w:val="0"/>
          <w:color w:val="333333"/>
          <w:szCs w:val="24"/>
        </w:rPr>
        <w:t xml:space="preserve"> </w:t>
      </w:r>
    </w:p>
    <w:p w14:paraId="1E07A0CE" w14:textId="1B87FAA8" w:rsidR="00953F14" w:rsidRPr="00DA1154" w:rsidRDefault="00953F14" w:rsidP="00040D15">
      <w:pPr>
        <w:pStyle w:val="ListParagraph"/>
        <w:numPr>
          <w:ilvl w:val="0"/>
          <w:numId w:val="38"/>
        </w:numPr>
        <w:shd w:val="clear" w:color="auto" w:fill="FFFFFF"/>
        <w:spacing w:after="0" w:line="240" w:lineRule="auto"/>
        <w:contextualSpacing w:val="0"/>
        <w:jc w:val="left"/>
        <w:rPr>
          <w:rFonts w:asciiTheme="minorHAnsi" w:hAnsiTheme="minorHAnsi" w:cstheme="minorHAnsi"/>
          <w:i w:val="0"/>
          <w:color w:val="333333"/>
          <w:szCs w:val="24"/>
        </w:rPr>
      </w:pPr>
      <w:r w:rsidRPr="00DA1154">
        <w:rPr>
          <w:rFonts w:asciiTheme="minorHAnsi" w:hAnsiTheme="minorHAnsi" w:cstheme="minorHAnsi"/>
          <w:b/>
          <w:i w:val="0"/>
          <w:color w:val="auto"/>
          <w:szCs w:val="24"/>
        </w:rPr>
        <w:t>Implement a Special Group Category Consideration.</w:t>
      </w:r>
      <w:r w:rsidR="00F0097D">
        <w:rPr>
          <w:rFonts w:asciiTheme="minorHAnsi" w:hAnsiTheme="minorHAnsi" w:cstheme="minorHAnsi"/>
          <w:i w:val="0"/>
          <w:color w:val="auto"/>
          <w:szCs w:val="24"/>
        </w:rPr>
        <w:t xml:space="preserve"> </w:t>
      </w:r>
      <w:r w:rsidRPr="00DA1154">
        <w:rPr>
          <w:rFonts w:asciiTheme="minorHAnsi" w:hAnsiTheme="minorHAnsi" w:cstheme="minorHAnsi"/>
          <w:i w:val="0"/>
          <w:color w:val="auto"/>
          <w:szCs w:val="24"/>
        </w:rPr>
        <w:t>SSI/SSDI waiver recipients increasingly have retired, disabled or deceased parents and the waiver recipient’s income increases because their parent’s FICA account is opened and a portion of this account is received by the waiver recipient.</w:t>
      </w:r>
      <w:r w:rsidR="00F0097D">
        <w:rPr>
          <w:rFonts w:asciiTheme="minorHAnsi" w:hAnsiTheme="minorHAnsi" w:cstheme="minorHAnsi"/>
          <w:i w:val="0"/>
          <w:color w:val="auto"/>
          <w:szCs w:val="24"/>
        </w:rPr>
        <w:t xml:space="preserve"> </w:t>
      </w:r>
      <w:r w:rsidRPr="00DA1154">
        <w:rPr>
          <w:rFonts w:asciiTheme="minorHAnsi" w:hAnsiTheme="minorHAnsi" w:cstheme="minorHAnsi"/>
          <w:i w:val="0"/>
          <w:color w:val="auto"/>
          <w:szCs w:val="24"/>
        </w:rPr>
        <w:t xml:space="preserve"> This amount (now SSDI) often puts the waiver recipient over the 300% gross income limit.</w:t>
      </w:r>
      <w:r w:rsidR="00F0097D">
        <w:rPr>
          <w:rFonts w:asciiTheme="minorHAnsi" w:hAnsiTheme="minorHAnsi" w:cstheme="minorHAnsi"/>
          <w:i w:val="0"/>
          <w:color w:val="auto"/>
          <w:szCs w:val="24"/>
        </w:rPr>
        <w:t xml:space="preserve"> </w:t>
      </w:r>
      <w:r w:rsidRPr="00DA1154">
        <w:rPr>
          <w:rFonts w:asciiTheme="minorHAnsi" w:hAnsiTheme="minorHAnsi" w:cstheme="minorHAnsi"/>
          <w:i w:val="0"/>
          <w:color w:val="auto"/>
          <w:szCs w:val="24"/>
        </w:rPr>
        <w:t>The causes the individual to stop working. These individuals should be put in a “protected category” which will disregard the amount of the new income (SSDI) that will cause them to become ineligible for waiver services. This protection is considered when looking at continued Medicaid eligibility.</w:t>
      </w:r>
      <w:r w:rsidR="00F0097D">
        <w:rPr>
          <w:rFonts w:asciiTheme="minorHAnsi" w:hAnsiTheme="minorHAnsi" w:cstheme="minorHAnsi"/>
          <w:i w:val="0"/>
          <w:color w:val="auto"/>
          <w:szCs w:val="24"/>
        </w:rPr>
        <w:t xml:space="preserve"> </w:t>
      </w:r>
      <w:r w:rsidR="00E605EA">
        <w:rPr>
          <w:rFonts w:asciiTheme="minorHAnsi" w:hAnsiTheme="minorHAnsi" w:cstheme="minorHAnsi"/>
          <w:i w:val="0"/>
          <w:color w:val="auto"/>
          <w:szCs w:val="24"/>
        </w:rPr>
        <w:br/>
      </w:r>
    </w:p>
    <w:p w14:paraId="25B0CE1D" w14:textId="4AA7B1C2" w:rsidR="00953F14" w:rsidRPr="00F95AB0" w:rsidRDefault="00953F14" w:rsidP="00040D15">
      <w:pPr>
        <w:pStyle w:val="ListParagraph"/>
        <w:numPr>
          <w:ilvl w:val="0"/>
          <w:numId w:val="38"/>
        </w:numPr>
        <w:spacing w:after="0" w:line="240" w:lineRule="auto"/>
        <w:contextualSpacing w:val="0"/>
        <w:jc w:val="left"/>
        <w:rPr>
          <w:rFonts w:asciiTheme="minorHAnsi" w:hAnsiTheme="minorHAnsi" w:cstheme="minorHAnsi"/>
          <w:i w:val="0"/>
          <w:color w:val="auto"/>
        </w:rPr>
      </w:pPr>
      <w:r w:rsidRPr="00910085">
        <w:rPr>
          <w:rFonts w:asciiTheme="minorHAnsi" w:hAnsiTheme="minorHAnsi" w:cstheme="minorHAnsi"/>
          <w:b/>
          <w:i w:val="0"/>
          <w:color w:val="auto"/>
        </w:rPr>
        <w:t>Recommend Subsidies and Special Conditions as deduction for wages earned (per SSA definitions</w:t>
      </w:r>
      <w:r w:rsidRPr="00F95AB0">
        <w:rPr>
          <w:rFonts w:asciiTheme="minorHAnsi" w:hAnsiTheme="minorHAnsi" w:cstheme="minorHAnsi"/>
          <w:i w:val="0"/>
          <w:color w:val="auto"/>
        </w:rPr>
        <w:t xml:space="preserve">). If the individual is not fully earning his or her wages because the work is performed under special conditions (e.g. close and continuous supervision, on the job coaching, </w:t>
      </w:r>
      <w:r w:rsidR="00E850E3" w:rsidRPr="00F95AB0">
        <w:rPr>
          <w:rFonts w:asciiTheme="minorHAnsi" w:hAnsiTheme="minorHAnsi" w:cstheme="minorHAnsi"/>
          <w:i w:val="0"/>
          <w:color w:val="auto"/>
        </w:rPr>
        <w:t>etc.</w:t>
      </w:r>
      <w:r w:rsidRPr="00F95AB0">
        <w:rPr>
          <w:rFonts w:asciiTheme="minorHAnsi" w:hAnsiTheme="minorHAnsi" w:cstheme="minorHAnsi"/>
          <w:i w:val="0"/>
          <w:color w:val="auto"/>
        </w:rPr>
        <w:t xml:space="preserve">), then </w:t>
      </w:r>
      <w:r>
        <w:rPr>
          <w:rFonts w:asciiTheme="minorHAnsi" w:hAnsiTheme="minorHAnsi" w:cstheme="minorHAnsi"/>
          <w:i w:val="0"/>
          <w:color w:val="auto"/>
        </w:rPr>
        <w:t xml:space="preserve">the Commonwealth </w:t>
      </w:r>
      <w:r w:rsidRPr="00F95AB0">
        <w:rPr>
          <w:rFonts w:asciiTheme="minorHAnsi" w:hAnsiTheme="minorHAnsi" w:cstheme="minorHAnsi"/>
          <w:i w:val="0"/>
          <w:color w:val="auto"/>
        </w:rPr>
        <w:t>should deduct that part of his or her wages that are not “earned” by the individual from his/her average gross wages.</w:t>
      </w:r>
      <w:r w:rsidR="00F0097D">
        <w:rPr>
          <w:rFonts w:asciiTheme="minorHAnsi" w:hAnsiTheme="minorHAnsi" w:cstheme="minorHAnsi"/>
          <w:i w:val="0"/>
          <w:color w:val="auto"/>
        </w:rPr>
        <w:t xml:space="preserve"> </w:t>
      </w:r>
      <w:r w:rsidRPr="00F95AB0">
        <w:rPr>
          <w:rFonts w:asciiTheme="minorHAnsi" w:hAnsiTheme="minorHAnsi" w:cstheme="minorHAnsi"/>
          <w:i w:val="0"/>
          <w:color w:val="auto"/>
        </w:rPr>
        <w:t xml:space="preserve">This is true whether or not the employer or someone else provides the special on-the-job conditions. Most work supports that an individual receives in order to earn income </w:t>
      </w:r>
      <w:proofErr w:type="gramStart"/>
      <w:r w:rsidRPr="00F95AB0">
        <w:rPr>
          <w:rFonts w:asciiTheme="minorHAnsi" w:hAnsiTheme="minorHAnsi" w:cstheme="minorHAnsi"/>
          <w:i w:val="0"/>
          <w:color w:val="auto"/>
        </w:rPr>
        <w:t>is</w:t>
      </w:r>
      <w:proofErr w:type="gramEnd"/>
      <w:r w:rsidRPr="00F95AB0">
        <w:rPr>
          <w:rFonts w:asciiTheme="minorHAnsi" w:hAnsiTheme="minorHAnsi" w:cstheme="minorHAnsi"/>
          <w:i w:val="0"/>
          <w:color w:val="auto"/>
        </w:rPr>
        <w:t xml:space="preserve"> provided under LTC (i.e. transportation, personal attendant services, job coaching, </w:t>
      </w:r>
      <w:r w:rsidR="00E850E3" w:rsidRPr="00F95AB0">
        <w:rPr>
          <w:rFonts w:asciiTheme="minorHAnsi" w:hAnsiTheme="minorHAnsi" w:cstheme="minorHAnsi"/>
          <w:i w:val="0"/>
          <w:color w:val="auto"/>
        </w:rPr>
        <w:t>etc.</w:t>
      </w:r>
      <w:r w:rsidRPr="00F95AB0">
        <w:rPr>
          <w:rFonts w:asciiTheme="minorHAnsi" w:hAnsiTheme="minorHAnsi" w:cstheme="minorHAnsi"/>
          <w:i w:val="0"/>
          <w:color w:val="auto"/>
        </w:rPr>
        <w:t>).</w:t>
      </w:r>
      <w:r w:rsidR="00F0097D">
        <w:rPr>
          <w:rFonts w:asciiTheme="minorHAnsi" w:hAnsiTheme="minorHAnsi" w:cstheme="minorHAnsi"/>
          <w:i w:val="0"/>
          <w:color w:val="auto"/>
        </w:rPr>
        <w:t xml:space="preserve"> </w:t>
      </w:r>
      <w:r w:rsidRPr="00F95AB0">
        <w:rPr>
          <w:rFonts w:asciiTheme="minorHAnsi" w:hAnsiTheme="minorHAnsi" w:cstheme="minorHAnsi"/>
          <w:i w:val="0"/>
          <w:color w:val="auto"/>
        </w:rPr>
        <w:t>However, under current Medicaid LTC regulations, if the</w:t>
      </w:r>
      <w:r>
        <w:rPr>
          <w:rFonts w:asciiTheme="minorHAnsi" w:hAnsiTheme="minorHAnsi" w:cstheme="minorHAnsi"/>
          <w:i w:val="0"/>
          <w:color w:val="auto"/>
        </w:rPr>
        <w:t xml:space="preserve"> individual</w:t>
      </w:r>
      <w:r w:rsidRPr="00F95AB0">
        <w:rPr>
          <w:rFonts w:asciiTheme="minorHAnsi" w:hAnsiTheme="minorHAnsi" w:cstheme="minorHAnsi"/>
          <w:i w:val="0"/>
          <w:color w:val="auto"/>
        </w:rPr>
        <w:t xml:space="preserve"> earn</w:t>
      </w:r>
      <w:r>
        <w:rPr>
          <w:rFonts w:asciiTheme="minorHAnsi" w:hAnsiTheme="minorHAnsi" w:cstheme="minorHAnsi"/>
          <w:i w:val="0"/>
          <w:color w:val="auto"/>
        </w:rPr>
        <w:t>s</w:t>
      </w:r>
      <w:r w:rsidRPr="00F95AB0">
        <w:rPr>
          <w:rFonts w:asciiTheme="minorHAnsi" w:hAnsiTheme="minorHAnsi" w:cstheme="minorHAnsi"/>
          <w:i w:val="0"/>
          <w:color w:val="auto"/>
        </w:rPr>
        <w:t xml:space="preserve"> over 300% of federal benefit rate (FBR), they are penalized.</w:t>
      </w:r>
      <w:r w:rsidR="00F0097D">
        <w:rPr>
          <w:rFonts w:asciiTheme="minorHAnsi" w:hAnsiTheme="minorHAnsi" w:cstheme="minorHAnsi"/>
          <w:i w:val="0"/>
          <w:color w:val="auto"/>
        </w:rPr>
        <w:t xml:space="preserve"> </w:t>
      </w:r>
      <w:r w:rsidRPr="00F95AB0">
        <w:rPr>
          <w:rFonts w:asciiTheme="minorHAnsi" w:hAnsiTheme="minorHAnsi" w:cstheme="minorHAnsi"/>
          <w:i w:val="0"/>
          <w:color w:val="auto"/>
        </w:rPr>
        <w:t>Many individuals do not have the out-of-pocket expenses that are needed to bring down countable earned income due to the LTC supports that they are receiving at no cost to them.</w:t>
      </w:r>
      <w:r w:rsidR="00F0097D">
        <w:rPr>
          <w:rFonts w:asciiTheme="minorHAnsi" w:hAnsiTheme="minorHAnsi" w:cstheme="minorHAnsi"/>
          <w:i w:val="0"/>
          <w:color w:val="auto"/>
        </w:rPr>
        <w:t xml:space="preserve"> </w:t>
      </w:r>
      <w:r w:rsidRPr="00F95AB0">
        <w:rPr>
          <w:rFonts w:asciiTheme="minorHAnsi" w:hAnsiTheme="minorHAnsi" w:cstheme="minorHAnsi"/>
          <w:i w:val="0"/>
          <w:color w:val="auto"/>
        </w:rPr>
        <w:t>However, they would not be earning at the level that they are earning without the waiver provided supports.</w:t>
      </w:r>
      <w:r w:rsidR="00F0097D">
        <w:rPr>
          <w:rFonts w:asciiTheme="minorHAnsi" w:hAnsiTheme="minorHAnsi" w:cstheme="minorHAnsi"/>
          <w:i w:val="0"/>
          <w:color w:val="auto"/>
        </w:rPr>
        <w:t xml:space="preserve"> </w:t>
      </w:r>
      <w:r w:rsidRPr="00F95AB0">
        <w:rPr>
          <w:rFonts w:asciiTheme="minorHAnsi" w:hAnsiTheme="minorHAnsi" w:cstheme="minorHAnsi"/>
          <w:i w:val="0"/>
          <w:color w:val="auto"/>
        </w:rPr>
        <w:t>Subsidies and Special Conditions would give value to the supports that are provided to the individual that enables them to work and earn income.</w:t>
      </w:r>
      <w:r w:rsidR="00F0097D">
        <w:rPr>
          <w:rFonts w:asciiTheme="minorHAnsi" w:hAnsiTheme="minorHAnsi" w:cstheme="minorHAnsi"/>
          <w:i w:val="0"/>
          <w:color w:val="auto"/>
        </w:rPr>
        <w:t xml:space="preserve"> </w:t>
      </w:r>
      <w:hyperlink r:id="rId16" w:history="1"/>
      <w:r w:rsidRPr="00F95AB0">
        <w:rPr>
          <w:rFonts w:asciiTheme="minorHAnsi" w:hAnsiTheme="minorHAnsi" w:cstheme="minorHAnsi"/>
          <w:i w:val="0"/>
          <w:color w:val="auto"/>
        </w:rPr>
        <w:t xml:space="preserve"> </w:t>
      </w:r>
      <w:r w:rsidR="00E605EA">
        <w:rPr>
          <w:rFonts w:asciiTheme="minorHAnsi" w:hAnsiTheme="minorHAnsi" w:cstheme="minorHAnsi"/>
          <w:i w:val="0"/>
          <w:color w:val="auto"/>
        </w:rPr>
        <w:br/>
      </w:r>
    </w:p>
    <w:p w14:paraId="0ADFE8C2" w14:textId="1E5B3832" w:rsidR="00953F14" w:rsidRPr="00910085" w:rsidRDefault="00953F14" w:rsidP="00040D15">
      <w:pPr>
        <w:pStyle w:val="ListParagraph"/>
        <w:numPr>
          <w:ilvl w:val="0"/>
          <w:numId w:val="38"/>
        </w:numPr>
        <w:spacing w:after="0" w:line="240" w:lineRule="auto"/>
        <w:contextualSpacing w:val="0"/>
        <w:jc w:val="left"/>
        <w:rPr>
          <w:rFonts w:asciiTheme="minorHAnsi" w:hAnsiTheme="minorHAnsi" w:cstheme="minorHAnsi"/>
          <w:i w:val="0"/>
          <w:color w:val="auto"/>
        </w:rPr>
      </w:pPr>
      <w:r w:rsidRPr="00910085">
        <w:rPr>
          <w:rFonts w:asciiTheme="minorHAnsi" w:hAnsiTheme="minorHAnsi" w:cstheme="minorHAnsi"/>
          <w:b/>
          <w:i w:val="0"/>
          <w:color w:val="auto"/>
        </w:rPr>
        <w:lastRenderedPageBreak/>
        <w:t>Recommend Spend-down for all Long-Term Care waiver categories</w:t>
      </w:r>
      <w:r w:rsidRPr="00910085">
        <w:rPr>
          <w:rFonts w:asciiTheme="minorHAnsi" w:hAnsiTheme="minorHAnsi" w:cstheme="minorHAnsi"/>
          <w:i w:val="0"/>
          <w:color w:val="auto"/>
        </w:rPr>
        <w:t>.</w:t>
      </w:r>
      <w:r w:rsidR="00F0097D">
        <w:rPr>
          <w:rFonts w:asciiTheme="minorHAnsi" w:hAnsiTheme="minorHAnsi" w:cstheme="minorHAnsi"/>
          <w:i w:val="0"/>
          <w:color w:val="auto"/>
        </w:rPr>
        <w:t xml:space="preserve"> </w:t>
      </w:r>
      <w:r w:rsidRPr="00910085">
        <w:rPr>
          <w:rFonts w:asciiTheme="minorHAnsi" w:hAnsiTheme="minorHAnsi" w:cstheme="minorHAnsi"/>
          <w:i w:val="0"/>
          <w:color w:val="auto"/>
        </w:rPr>
        <w:t>This language is already in the CCC+ waiver.</w:t>
      </w:r>
      <w:r w:rsidR="00F0097D">
        <w:rPr>
          <w:rFonts w:asciiTheme="minorHAnsi" w:hAnsiTheme="minorHAnsi" w:cstheme="minorHAnsi"/>
          <w:i w:val="0"/>
          <w:color w:val="auto"/>
        </w:rPr>
        <w:t xml:space="preserve"> </w:t>
      </w:r>
      <w:r w:rsidRPr="00910085">
        <w:rPr>
          <w:rFonts w:asciiTheme="minorHAnsi" w:hAnsiTheme="minorHAnsi" w:cstheme="minorHAnsi"/>
          <w:i w:val="0"/>
          <w:color w:val="auto"/>
        </w:rPr>
        <w:t>This language should be moved to all categories</w:t>
      </w:r>
      <w:r>
        <w:rPr>
          <w:rFonts w:asciiTheme="minorHAnsi" w:hAnsiTheme="minorHAnsi" w:cstheme="minorHAnsi"/>
          <w:i w:val="0"/>
          <w:color w:val="auto"/>
        </w:rPr>
        <w:t>.</w:t>
      </w:r>
      <w:r w:rsidR="00E605EA">
        <w:rPr>
          <w:rFonts w:asciiTheme="minorHAnsi" w:hAnsiTheme="minorHAnsi" w:cstheme="minorHAnsi"/>
          <w:i w:val="0"/>
          <w:color w:val="auto"/>
        </w:rPr>
        <w:br/>
      </w:r>
    </w:p>
    <w:p w14:paraId="0446E80E" w14:textId="3BCCA443" w:rsidR="007277DC" w:rsidRPr="00B73D8E" w:rsidRDefault="00C932A5" w:rsidP="008A542A">
      <w:pPr>
        <w:spacing w:after="0" w:line="240" w:lineRule="auto"/>
        <w:contextualSpacing w:val="0"/>
        <w:jc w:val="left"/>
        <w:rPr>
          <w:rFonts w:asciiTheme="minorHAnsi" w:hAnsiTheme="minorHAnsi" w:cstheme="minorHAnsi"/>
          <w:i w:val="0"/>
          <w:color w:val="auto"/>
          <w:szCs w:val="24"/>
        </w:rPr>
      </w:pPr>
      <w:r w:rsidRPr="00447F20">
        <w:rPr>
          <w:rFonts w:asciiTheme="minorHAnsi" w:hAnsiTheme="minorHAnsi" w:cstheme="minorHAnsi"/>
          <w:i w:val="0"/>
          <w:color w:val="auto"/>
          <w:szCs w:val="24"/>
        </w:rPr>
        <w:t xml:space="preserve">The </w:t>
      </w:r>
      <w:r w:rsidR="00F67A59" w:rsidRPr="00447F20">
        <w:rPr>
          <w:rFonts w:asciiTheme="minorHAnsi" w:hAnsiTheme="minorHAnsi" w:cstheme="minorHAnsi"/>
          <w:i w:val="0"/>
          <w:color w:val="auto"/>
          <w:szCs w:val="24"/>
        </w:rPr>
        <w:t>Boar</w:t>
      </w:r>
      <w:r w:rsidR="00F67A59">
        <w:rPr>
          <w:rFonts w:asciiTheme="minorHAnsi" w:hAnsiTheme="minorHAnsi" w:cstheme="minorHAnsi"/>
          <w:i w:val="0"/>
          <w:color w:val="auto"/>
          <w:szCs w:val="24"/>
        </w:rPr>
        <w:t>d looks forwarded to continuing to work with DMAS, DBHDS</w:t>
      </w:r>
      <w:r w:rsidR="009D0382">
        <w:rPr>
          <w:rFonts w:asciiTheme="minorHAnsi" w:hAnsiTheme="minorHAnsi" w:cstheme="minorHAnsi"/>
          <w:i w:val="0"/>
          <w:color w:val="auto"/>
          <w:szCs w:val="24"/>
        </w:rPr>
        <w:t>,</w:t>
      </w:r>
      <w:r w:rsidR="00F67A59">
        <w:rPr>
          <w:rFonts w:asciiTheme="minorHAnsi" w:hAnsiTheme="minorHAnsi" w:cstheme="minorHAnsi"/>
          <w:i w:val="0"/>
          <w:color w:val="auto"/>
          <w:szCs w:val="24"/>
        </w:rPr>
        <w:t xml:space="preserve"> and other stakeholders as redesign implementation continues. Thank you for the opportunity to provide input.</w:t>
      </w:r>
    </w:p>
    <w:sectPr w:rsidR="007277DC" w:rsidRPr="00B73D8E" w:rsidSect="00E31438">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96588E" w16cid:durableId="204843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F18FD" w14:textId="77777777" w:rsidR="009B65C0" w:rsidRDefault="009B65C0" w:rsidP="0020776D">
      <w:pPr>
        <w:spacing w:after="0" w:line="240" w:lineRule="auto"/>
      </w:pPr>
      <w:r>
        <w:separator/>
      </w:r>
    </w:p>
  </w:endnote>
  <w:endnote w:type="continuationSeparator" w:id="0">
    <w:p w14:paraId="111A8EE8" w14:textId="77777777" w:rsidR="009B65C0" w:rsidRDefault="009B65C0" w:rsidP="00207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Times New Roman"/>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EC54E" w14:textId="77777777" w:rsidR="00953F14" w:rsidRPr="009E4631" w:rsidRDefault="00953F14" w:rsidP="009E4631">
    <w:pPr>
      <w:pStyle w:val="Commonwealth"/>
    </w:pPr>
    <w:r>
      <w:rPr>
        <w:rFonts w:ascii="Minion Pro" w:hAnsi="Minion Pro"/>
        <w:i/>
      </w:rPr>
      <w:t>Virginia’s Developmental Disabilities Council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01BCF" w14:textId="14CF4884" w:rsidR="00953F14" w:rsidRDefault="00953F14">
    <w:pPr>
      <w:pStyle w:val="Footer"/>
    </w:pPr>
    <w:r>
      <w:t>Virginia’s Developmental Disabilities Council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F4DDD" w14:textId="77777777" w:rsidR="009B65C0" w:rsidRDefault="009B65C0" w:rsidP="0020776D">
      <w:pPr>
        <w:spacing w:after="0" w:line="240" w:lineRule="auto"/>
      </w:pPr>
      <w:r>
        <w:separator/>
      </w:r>
    </w:p>
  </w:footnote>
  <w:footnote w:type="continuationSeparator" w:id="0">
    <w:p w14:paraId="55D7A6BB" w14:textId="77777777" w:rsidR="009B65C0" w:rsidRDefault="009B65C0" w:rsidP="00207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02BA8" w14:textId="7BD909B2" w:rsidR="00953F14" w:rsidRPr="00B73D8E" w:rsidRDefault="00953F14" w:rsidP="00CA731D">
    <w:pPr>
      <w:pStyle w:val="Header"/>
      <w:jc w:val="left"/>
      <w:rPr>
        <w:rFonts w:asciiTheme="minorHAnsi" w:hAnsiTheme="minorHAnsi"/>
        <w:i w:val="0"/>
        <w:color w:val="auto"/>
        <w:sz w:val="20"/>
        <w:szCs w:val="20"/>
      </w:rPr>
    </w:pPr>
    <w:r w:rsidRPr="00B73D8E">
      <w:rPr>
        <w:rFonts w:asciiTheme="minorHAnsi" w:hAnsiTheme="minorHAnsi"/>
        <w:i w:val="0"/>
        <w:color w:val="auto"/>
        <w:sz w:val="20"/>
        <w:szCs w:val="20"/>
      </w:rPr>
      <w:t xml:space="preserve">VBPD Public Comment on </w:t>
    </w:r>
    <w:r>
      <w:rPr>
        <w:rFonts w:asciiTheme="minorHAnsi" w:hAnsiTheme="minorHAnsi"/>
        <w:i w:val="0"/>
        <w:color w:val="auto"/>
        <w:sz w:val="20"/>
        <w:szCs w:val="20"/>
      </w:rPr>
      <w:t>Waiver Services-DD Waiver Regulations</w:t>
    </w:r>
  </w:p>
  <w:p w14:paraId="2AB100D0" w14:textId="6C03C95C" w:rsidR="00953F14" w:rsidRDefault="00953F14" w:rsidP="004D3962">
    <w:pPr>
      <w:pStyle w:val="Header"/>
      <w:jc w:val="left"/>
    </w:pPr>
    <w:r w:rsidRPr="00B73D8E">
      <w:rPr>
        <w:rFonts w:asciiTheme="minorHAnsi" w:hAnsiTheme="minorHAnsi"/>
        <w:i w:val="0"/>
        <w:color w:val="auto"/>
        <w:sz w:val="20"/>
        <w:szCs w:val="20"/>
      </w:rPr>
      <w:t xml:space="preserve">Page </w:t>
    </w:r>
    <w:r w:rsidRPr="00B73D8E">
      <w:rPr>
        <w:rFonts w:asciiTheme="minorHAnsi" w:hAnsiTheme="minorHAnsi"/>
        <w:i w:val="0"/>
        <w:color w:val="auto"/>
        <w:sz w:val="20"/>
        <w:szCs w:val="20"/>
      </w:rPr>
      <w:fldChar w:fldCharType="begin"/>
    </w:r>
    <w:r w:rsidRPr="00B73D8E">
      <w:rPr>
        <w:rFonts w:asciiTheme="minorHAnsi" w:hAnsiTheme="minorHAnsi"/>
        <w:i w:val="0"/>
        <w:color w:val="auto"/>
        <w:sz w:val="20"/>
        <w:szCs w:val="20"/>
      </w:rPr>
      <w:instrText xml:space="preserve"> PAGE   \* MERGEFORMAT </w:instrText>
    </w:r>
    <w:r w:rsidRPr="00B73D8E">
      <w:rPr>
        <w:rFonts w:asciiTheme="minorHAnsi" w:hAnsiTheme="minorHAnsi"/>
        <w:i w:val="0"/>
        <w:color w:val="auto"/>
        <w:sz w:val="20"/>
        <w:szCs w:val="20"/>
      </w:rPr>
      <w:fldChar w:fldCharType="separate"/>
    </w:r>
    <w:r w:rsidR="00D15EA6">
      <w:rPr>
        <w:rFonts w:asciiTheme="minorHAnsi" w:hAnsiTheme="minorHAnsi"/>
        <w:i w:val="0"/>
        <w:noProof/>
        <w:color w:val="auto"/>
        <w:sz w:val="20"/>
        <w:szCs w:val="20"/>
      </w:rPr>
      <w:t>10</w:t>
    </w:r>
    <w:r w:rsidRPr="00B73D8E">
      <w:rPr>
        <w:rFonts w:asciiTheme="minorHAnsi" w:hAnsiTheme="minorHAnsi"/>
        <w:i w:val="0"/>
        <w:noProof/>
        <w:color w:val="auto"/>
        <w:sz w:val="20"/>
        <w:szCs w:val="20"/>
      </w:rPr>
      <w:fldChar w:fldCharType="end"/>
    </w:r>
    <w:r>
      <w:rPr>
        <w:rFonts w:asciiTheme="minorHAnsi" w:hAnsiTheme="minorHAnsi"/>
        <w:i w:val="0"/>
        <w:noProof/>
        <w:color w:val="auto"/>
        <w:sz w:val="20"/>
        <w:szCs w:val="20"/>
      </w:rPr>
      <w:t xml:space="preserve"> of </w:t>
    </w:r>
    <w:r w:rsidR="00BC03E8">
      <w:rPr>
        <w:rFonts w:asciiTheme="minorHAnsi" w:hAnsiTheme="minorHAnsi"/>
        <w:i w:val="0"/>
        <w:noProof/>
        <w:color w:val="auto"/>
        <w:sz w:val="20"/>
        <w:szCs w:val="20"/>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0539A" w14:textId="0798B561" w:rsidR="00953F14" w:rsidRDefault="00953F14" w:rsidP="00256485">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6D00"/>
    <w:multiLevelType w:val="hybridMultilevel"/>
    <w:tmpl w:val="D87A789A"/>
    <w:lvl w:ilvl="0" w:tplc="35E624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B7BF2"/>
    <w:multiLevelType w:val="hybridMultilevel"/>
    <w:tmpl w:val="5FD001EE"/>
    <w:lvl w:ilvl="0" w:tplc="47A84FF6">
      <w:start w:val="4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B2A65"/>
    <w:multiLevelType w:val="hybridMultilevel"/>
    <w:tmpl w:val="049E6FAC"/>
    <w:lvl w:ilvl="0" w:tplc="A0E6019C">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F2106"/>
    <w:multiLevelType w:val="hybridMultilevel"/>
    <w:tmpl w:val="C4E061C0"/>
    <w:lvl w:ilvl="0" w:tplc="23BC2E36">
      <w:start w:val="4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200B1"/>
    <w:multiLevelType w:val="hybridMultilevel"/>
    <w:tmpl w:val="7FF2DB56"/>
    <w:lvl w:ilvl="0" w:tplc="63182560">
      <w:start w:val="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9438D"/>
    <w:multiLevelType w:val="hybridMultilevel"/>
    <w:tmpl w:val="89BEE0F2"/>
    <w:lvl w:ilvl="0" w:tplc="F7B8E90E">
      <w:start w:val="4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D10A3E"/>
    <w:multiLevelType w:val="hybridMultilevel"/>
    <w:tmpl w:val="1E6A31DE"/>
    <w:lvl w:ilvl="0" w:tplc="7E68C1A6">
      <w:start w:val="4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962769"/>
    <w:multiLevelType w:val="hybridMultilevel"/>
    <w:tmpl w:val="BA0CF1E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BD75B9"/>
    <w:multiLevelType w:val="hybridMultilevel"/>
    <w:tmpl w:val="58425E12"/>
    <w:lvl w:ilvl="0" w:tplc="A984A7EA">
      <w:start w:val="4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CE0A9C"/>
    <w:multiLevelType w:val="hybridMultilevel"/>
    <w:tmpl w:val="8850E320"/>
    <w:lvl w:ilvl="0" w:tplc="DC8C6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56052D"/>
    <w:multiLevelType w:val="hybridMultilevel"/>
    <w:tmpl w:val="8D5CA56A"/>
    <w:lvl w:ilvl="0" w:tplc="93825112">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604BB5"/>
    <w:multiLevelType w:val="hybridMultilevel"/>
    <w:tmpl w:val="28F6B8A0"/>
    <w:lvl w:ilvl="0" w:tplc="665AF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744910"/>
    <w:multiLevelType w:val="hybridMultilevel"/>
    <w:tmpl w:val="EAEC1140"/>
    <w:lvl w:ilvl="0" w:tplc="302C8CBE">
      <w:start w:val="6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706DF5"/>
    <w:multiLevelType w:val="hybridMultilevel"/>
    <w:tmpl w:val="51F24AD8"/>
    <w:lvl w:ilvl="0" w:tplc="E4B21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F15684"/>
    <w:multiLevelType w:val="hybridMultilevel"/>
    <w:tmpl w:val="B6661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0E0887"/>
    <w:multiLevelType w:val="hybridMultilevel"/>
    <w:tmpl w:val="597A152A"/>
    <w:lvl w:ilvl="0" w:tplc="E7A426D0">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DD5C58"/>
    <w:multiLevelType w:val="hybridMultilevel"/>
    <w:tmpl w:val="58425E12"/>
    <w:lvl w:ilvl="0" w:tplc="A984A7EA">
      <w:start w:val="4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234535"/>
    <w:multiLevelType w:val="hybridMultilevel"/>
    <w:tmpl w:val="AE0228DC"/>
    <w:lvl w:ilvl="0" w:tplc="D4BA64A4">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676A7C"/>
    <w:multiLevelType w:val="hybridMultilevel"/>
    <w:tmpl w:val="EDC8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5833C5"/>
    <w:multiLevelType w:val="hybridMultilevel"/>
    <w:tmpl w:val="7696B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F00076"/>
    <w:multiLevelType w:val="hybridMultilevel"/>
    <w:tmpl w:val="9D843D58"/>
    <w:lvl w:ilvl="0" w:tplc="5448D4E0">
      <w:start w:val="4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4D5062"/>
    <w:multiLevelType w:val="hybridMultilevel"/>
    <w:tmpl w:val="22FA483E"/>
    <w:lvl w:ilvl="0" w:tplc="E4B21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7C6A1E"/>
    <w:multiLevelType w:val="hybridMultilevel"/>
    <w:tmpl w:val="AA201E22"/>
    <w:lvl w:ilvl="0" w:tplc="1696F4B2">
      <w:start w:val="4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EB849F8"/>
    <w:multiLevelType w:val="hybridMultilevel"/>
    <w:tmpl w:val="46349E24"/>
    <w:lvl w:ilvl="0" w:tplc="E28220CA">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2A7FB5"/>
    <w:multiLevelType w:val="hybridMultilevel"/>
    <w:tmpl w:val="41F0FF40"/>
    <w:lvl w:ilvl="0" w:tplc="56C2A940">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CF6BF3"/>
    <w:multiLevelType w:val="hybridMultilevel"/>
    <w:tmpl w:val="3D30EDEC"/>
    <w:lvl w:ilvl="0" w:tplc="4F7817C6">
      <w:start w:val="9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257DAA"/>
    <w:multiLevelType w:val="hybridMultilevel"/>
    <w:tmpl w:val="350ECE84"/>
    <w:lvl w:ilvl="0" w:tplc="DC8C63E6">
      <w:start w:val="1"/>
      <w:numFmt w:val="decimal"/>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D70F6A"/>
    <w:multiLevelType w:val="hybridMultilevel"/>
    <w:tmpl w:val="59187BDC"/>
    <w:lvl w:ilvl="0" w:tplc="E4B21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904EBD"/>
    <w:multiLevelType w:val="hybridMultilevel"/>
    <w:tmpl w:val="C6DA1CA0"/>
    <w:lvl w:ilvl="0" w:tplc="23BC2E36">
      <w:start w:val="4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0300C7D"/>
    <w:multiLevelType w:val="hybridMultilevel"/>
    <w:tmpl w:val="AC0023E6"/>
    <w:lvl w:ilvl="0" w:tplc="CC9AD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D758B3"/>
    <w:multiLevelType w:val="hybridMultilevel"/>
    <w:tmpl w:val="021C465E"/>
    <w:lvl w:ilvl="0" w:tplc="1570E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AC4986"/>
    <w:multiLevelType w:val="hybridMultilevel"/>
    <w:tmpl w:val="FFD4178E"/>
    <w:lvl w:ilvl="0" w:tplc="C5BC79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9F602F"/>
    <w:multiLevelType w:val="hybridMultilevel"/>
    <w:tmpl w:val="EEC48A4E"/>
    <w:lvl w:ilvl="0" w:tplc="C4AEEFE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F5C0B1D"/>
    <w:multiLevelType w:val="hybridMultilevel"/>
    <w:tmpl w:val="F3FCB4BA"/>
    <w:lvl w:ilvl="0" w:tplc="E4B21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02B20A9"/>
    <w:multiLevelType w:val="hybridMultilevel"/>
    <w:tmpl w:val="309AD1D4"/>
    <w:lvl w:ilvl="0" w:tplc="9C26EDB0">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052C6A"/>
    <w:multiLevelType w:val="hybridMultilevel"/>
    <w:tmpl w:val="7D0224D6"/>
    <w:lvl w:ilvl="0" w:tplc="D39CBE78">
      <w:start w:val="1"/>
      <w:numFmt w:val="decimal"/>
      <w:lvlText w:val="%1."/>
      <w:lvlJc w:val="left"/>
      <w:pPr>
        <w:ind w:left="9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6055B7"/>
    <w:multiLevelType w:val="hybridMultilevel"/>
    <w:tmpl w:val="DCA2B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094956"/>
    <w:multiLevelType w:val="hybridMultilevel"/>
    <w:tmpl w:val="5CD26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F72E74"/>
    <w:multiLevelType w:val="hybridMultilevel"/>
    <w:tmpl w:val="A270391E"/>
    <w:lvl w:ilvl="0" w:tplc="E4B21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F53D5F"/>
    <w:multiLevelType w:val="hybridMultilevel"/>
    <w:tmpl w:val="FBB6372A"/>
    <w:lvl w:ilvl="0" w:tplc="0D46756A">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352434"/>
    <w:multiLevelType w:val="hybridMultilevel"/>
    <w:tmpl w:val="2090B206"/>
    <w:lvl w:ilvl="0" w:tplc="E7A426D0">
      <w:start w:val="58"/>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23"/>
  </w:num>
  <w:num w:numId="4">
    <w:abstractNumId w:val="34"/>
  </w:num>
  <w:num w:numId="5">
    <w:abstractNumId w:val="39"/>
  </w:num>
  <w:num w:numId="6">
    <w:abstractNumId w:val="24"/>
  </w:num>
  <w:num w:numId="7">
    <w:abstractNumId w:val="37"/>
  </w:num>
  <w:num w:numId="8">
    <w:abstractNumId w:val="30"/>
  </w:num>
  <w:num w:numId="9">
    <w:abstractNumId w:val="21"/>
  </w:num>
  <w:num w:numId="10">
    <w:abstractNumId w:val="27"/>
  </w:num>
  <w:num w:numId="11">
    <w:abstractNumId w:val="13"/>
  </w:num>
  <w:num w:numId="12">
    <w:abstractNumId w:val="33"/>
  </w:num>
  <w:num w:numId="13">
    <w:abstractNumId w:val="38"/>
  </w:num>
  <w:num w:numId="14">
    <w:abstractNumId w:val="7"/>
  </w:num>
  <w:num w:numId="15">
    <w:abstractNumId w:val="29"/>
  </w:num>
  <w:num w:numId="16">
    <w:abstractNumId w:val="0"/>
  </w:num>
  <w:num w:numId="17">
    <w:abstractNumId w:val="11"/>
  </w:num>
  <w:num w:numId="18">
    <w:abstractNumId w:val="10"/>
  </w:num>
  <w:num w:numId="19">
    <w:abstractNumId w:val="17"/>
  </w:num>
  <w:num w:numId="20">
    <w:abstractNumId w:val="9"/>
  </w:num>
  <w:num w:numId="21">
    <w:abstractNumId w:val="1"/>
  </w:num>
  <w:num w:numId="22">
    <w:abstractNumId w:val="20"/>
  </w:num>
  <w:num w:numId="23">
    <w:abstractNumId w:val="5"/>
  </w:num>
  <w:num w:numId="24">
    <w:abstractNumId w:val="6"/>
  </w:num>
  <w:num w:numId="25">
    <w:abstractNumId w:val="22"/>
  </w:num>
  <w:num w:numId="26">
    <w:abstractNumId w:val="3"/>
  </w:num>
  <w:num w:numId="27">
    <w:abstractNumId w:val="28"/>
  </w:num>
  <w:num w:numId="28">
    <w:abstractNumId w:val="16"/>
  </w:num>
  <w:num w:numId="29">
    <w:abstractNumId w:val="8"/>
  </w:num>
  <w:num w:numId="30">
    <w:abstractNumId w:val="4"/>
  </w:num>
  <w:num w:numId="31">
    <w:abstractNumId w:val="32"/>
  </w:num>
  <w:num w:numId="32">
    <w:abstractNumId w:val="36"/>
  </w:num>
  <w:num w:numId="33">
    <w:abstractNumId w:val="15"/>
  </w:num>
  <w:num w:numId="34">
    <w:abstractNumId w:val="18"/>
  </w:num>
  <w:num w:numId="35">
    <w:abstractNumId w:val="40"/>
  </w:num>
  <w:num w:numId="36">
    <w:abstractNumId w:val="12"/>
  </w:num>
  <w:num w:numId="37">
    <w:abstractNumId w:val="31"/>
  </w:num>
  <w:num w:numId="38">
    <w:abstractNumId w:val="35"/>
  </w:num>
  <w:num w:numId="39">
    <w:abstractNumId w:val="2"/>
  </w:num>
  <w:num w:numId="40">
    <w:abstractNumId w:val="19"/>
  </w:num>
  <w:num w:numId="41">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25"/>
    <w:rsid w:val="00000A2A"/>
    <w:rsid w:val="00000D62"/>
    <w:rsid w:val="00002D65"/>
    <w:rsid w:val="000045D7"/>
    <w:rsid w:val="000046EE"/>
    <w:rsid w:val="000059E4"/>
    <w:rsid w:val="00006A00"/>
    <w:rsid w:val="000070EC"/>
    <w:rsid w:val="000114EE"/>
    <w:rsid w:val="00012516"/>
    <w:rsid w:val="00013149"/>
    <w:rsid w:val="00013D12"/>
    <w:rsid w:val="00015976"/>
    <w:rsid w:val="00015E25"/>
    <w:rsid w:val="00020CC4"/>
    <w:rsid w:val="0002188D"/>
    <w:rsid w:val="000236AF"/>
    <w:rsid w:val="00025FA8"/>
    <w:rsid w:val="00031269"/>
    <w:rsid w:val="000323AF"/>
    <w:rsid w:val="00033ABD"/>
    <w:rsid w:val="00034147"/>
    <w:rsid w:val="00034B05"/>
    <w:rsid w:val="00040D15"/>
    <w:rsid w:val="00041C1E"/>
    <w:rsid w:val="00043F25"/>
    <w:rsid w:val="0004430C"/>
    <w:rsid w:val="0004729D"/>
    <w:rsid w:val="000476E0"/>
    <w:rsid w:val="00050F09"/>
    <w:rsid w:val="00051952"/>
    <w:rsid w:val="00052790"/>
    <w:rsid w:val="00052E85"/>
    <w:rsid w:val="000540B1"/>
    <w:rsid w:val="00057605"/>
    <w:rsid w:val="000605D6"/>
    <w:rsid w:val="000618D5"/>
    <w:rsid w:val="000634C2"/>
    <w:rsid w:val="00065023"/>
    <w:rsid w:val="00065837"/>
    <w:rsid w:val="00065EE2"/>
    <w:rsid w:val="00073082"/>
    <w:rsid w:val="000736A2"/>
    <w:rsid w:val="0007490E"/>
    <w:rsid w:val="00081E06"/>
    <w:rsid w:val="00083175"/>
    <w:rsid w:val="00084CAF"/>
    <w:rsid w:val="000851D8"/>
    <w:rsid w:val="0008558D"/>
    <w:rsid w:val="000862EB"/>
    <w:rsid w:val="00090A06"/>
    <w:rsid w:val="00091135"/>
    <w:rsid w:val="00091492"/>
    <w:rsid w:val="00092B67"/>
    <w:rsid w:val="00092FCA"/>
    <w:rsid w:val="000951BF"/>
    <w:rsid w:val="000956FF"/>
    <w:rsid w:val="0009590A"/>
    <w:rsid w:val="00095D3B"/>
    <w:rsid w:val="00097139"/>
    <w:rsid w:val="000A004C"/>
    <w:rsid w:val="000A1267"/>
    <w:rsid w:val="000A1568"/>
    <w:rsid w:val="000A62D0"/>
    <w:rsid w:val="000A6D11"/>
    <w:rsid w:val="000B5E9E"/>
    <w:rsid w:val="000D70AE"/>
    <w:rsid w:val="000E3AF3"/>
    <w:rsid w:val="000E3D93"/>
    <w:rsid w:val="000E432B"/>
    <w:rsid w:val="000E4BDD"/>
    <w:rsid w:val="000E59E3"/>
    <w:rsid w:val="000E69D7"/>
    <w:rsid w:val="000E7803"/>
    <w:rsid w:val="000F4B9F"/>
    <w:rsid w:val="000F6288"/>
    <w:rsid w:val="000F66B2"/>
    <w:rsid w:val="000F6A29"/>
    <w:rsid w:val="001016F4"/>
    <w:rsid w:val="00106431"/>
    <w:rsid w:val="0011058E"/>
    <w:rsid w:val="001120C7"/>
    <w:rsid w:val="00114EB0"/>
    <w:rsid w:val="00115AE1"/>
    <w:rsid w:val="00116E08"/>
    <w:rsid w:val="0011741B"/>
    <w:rsid w:val="001174EE"/>
    <w:rsid w:val="00120574"/>
    <w:rsid w:val="001205C8"/>
    <w:rsid w:val="001230DF"/>
    <w:rsid w:val="001244AE"/>
    <w:rsid w:val="001245A5"/>
    <w:rsid w:val="00125520"/>
    <w:rsid w:val="00125A87"/>
    <w:rsid w:val="00126715"/>
    <w:rsid w:val="00130597"/>
    <w:rsid w:val="0013075C"/>
    <w:rsid w:val="00131672"/>
    <w:rsid w:val="001330D5"/>
    <w:rsid w:val="001344E6"/>
    <w:rsid w:val="00136F80"/>
    <w:rsid w:val="001403CC"/>
    <w:rsid w:val="001413D6"/>
    <w:rsid w:val="00144BC0"/>
    <w:rsid w:val="00144D28"/>
    <w:rsid w:val="00145A0E"/>
    <w:rsid w:val="001507A5"/>
    <w:rsid w:val="001507DD"/>
    <w:rsid w:val="00153C92"/>
    <w:rsid w:val="00154551"/>
    <w:rsid w:val="00156467"/>
    <w:rsid w:val="001568A9"/>
    <w:rsid w:val="00156D4C"/>
    <w:rsid w:val="00161A71"/>
    <w:rsid w:val="00170E85"/>
    <w:rsid w:val="001717B0"/>
    <w:rsid w:val="001731B7"/>
    <w:rsid w:val="001747C1"/>
    <w:rsid w:val="0017540D"/>
    <w:rsid w:val="00182D09"/>
    <w:rsid w:val="00184FC0"/>
    <w:rsid w:val="001873D9"/>
    <w:rsid w:val="001907FA"/>
    <w:rsid w:val="00194827"/>
    <w:rsid w:val="00195E7D"/>
    <w:rsid w:val="0019605D"/>
    <w:rsid w:val="00196970"/>
    <w:rsid w:val="00196C8A"/>
    <w:rsid w:val="001976E3"/>
    <w:rsid w:val="00197EA9"/>
    <w:rsid w:val="001A4720"/>
    <w:rsid w:val="001A4B27"/>
    <w:rsid w:val="001A61F3"/>
    <w:rsid w:val="001A7E34"/>
    <w:rsid w:val="001B40CA"/>
    <w:rsid w:val="001B676D"/>
    <w:rsid w:val="001B6F2F"/>
    <w:rsid w:val="001B7C9C"/>
    <w:rsid w:val="001C2B12"/>
    <w:rsid w:val="001C2C81"/>
    <w:rsid w:val="001C2E8A"/>
    <w:rsid w:val="001C7C56"/>
    <w:rsid w:val="001D17EA"/>
    <w:rsid w:val="001D17EC"/>
    <w:rsid w:val="001D1830"/>
    <w:rsid w:val="001D353B"/>
    <w:rsid w:val="001D3759"/>
    <w:rsid w:val="001D3D24"/>
    <w:rsid w:val="001E1CDC"/>
    <w:rsid w:val="001E5929"/>
    <w:rsid w:val="001E6546"/>
    <w:rsid w:val="001E7DF3"/>
    <w:rsid w:val="001F07A2"/>
    <w:rsid w:val="001F341A"/>
    <w:rsid w:val="001F618D"/>
    <w:rsid w:val="001F784D"/>
    <w:rsid w:val="001F78B0"/>
    <w:rsid w:val="00201DA9"/>
    <w:rsid w:val="0020343F"/>
    <w:rsid w:val="00204925"/>
    <w:rsid w:val="00206C6A"/>
    <w:rsid w:val="0020776D"/>
    <w:rsid w:val="00211E4B"/>
    <w:rsid w:val="002120E6"/>
    <w:rsid w:val="00212CF9"/>
    <w:rsid w:val="0021353B"/>
    <w:rsid w:val="00220743"/>
    <w:rsid w:val="00220B5F"/>
    <w:rsid w:val="00221173"/>
    <w:rsid w:val="002220D8"/>
    <w:rsid w:val="002245FF"/>
    <w:rsid w:val="002247DD"/>
    <w:rsid w:val="00227F3E"/>
    <w:rsid w:val="002322A5"/>
    <w:rsid w:val="00234B02"/>
    <w:rsid w:val="00236084"/>
    <w:rsid w:val="00237102"/>
    <w:rsid w:val="00237267"/>
    <w:rsid w:val="002422A9"/>
    <w:rsid w:val="00244415"/>
    <w:rsid w:val="00250382"/>
    <w:rsid w:val="00252564"/>
    <w:rsid w:val="002535CB"/>
    <w:rsid w:val="00254FDD"/>
    <w:rsid w:val="00256485"/>
    <w:rsid w:val="00256B03"/>
    <w:rsid w:val="00256C33"/>
    <w:rsid w:val="002606B8"/>
    <w:rsid w:val="00264054"/>
    <w:rsid w:val="00264D33"/>
    <w:rsid w:val="0026767B"/>
    <w:rsid w:val="00271E12"/>
    <w:rsid w:val="00276FC3"/>
    <w:rsid w:val="00280C7B"/>
    <w:rsid w:val="00280F65"/>
    <w:rsid w:val="00282F94"/>
    <w:rsid w:val="00283728"/>
    <w:rsid w:val="00284B0C"/>
    <w:rsid w:val="0028535A"/>
    <w:rsid w:val="00287E1F"/>
    <w:rsid w:val="00287E8D"/>
    <w:rsid w:val="00293DDE"/>
    <w:rsid w:val="00294810"/>
    <w:rsid w:val="002951CA"/>
    <w:rsid w:val="00297D41"/>
    <w:rsid w:val="002A0448"/>
    <w:rsid w:val="002A18BB"/>
    <w:rsid w:val="002A485D"/>
    <w:rsid w:val="002A5081"/>
    <w:rsid w:val="002B014D"/>
    <w:rsid w:val="002B12CF"/>
    <w:rsid w:val="002B1EEC"/>
    <w:rsid w:val="002B3388"/>
    <w:rsid w:val="002B77D9"/>
    <w:rsid w:val="002B7BF3"/>
    <w:rsid w:val="002C0FE1"/>
    <w:rsid w:val="002C30D0"/>
    <w:rsid w:val="002C3522"/>
    <w:rsid w:val="002D14AA"/>
    <w:rsid w:val="002D1A7F"/>
    <w:rsid w:val="002D2D20"/>
    <w:rsid w:val="002D3093"/>
    <w:rsid w:val="002E24E9"/>
    <w:rsid w:val="002E2DCC"/>
    <w:rsid w:val="002E4ED7"/>
    <w:rsid w:val="002E4FF2"/>
    <w:rsid w:val="002E623A"/>
    <w:rsid w:val="002E6E34"/>
    <w:rsid w:val="002E7F87"/>
    <w:rsid w:val="002F38FB"/>
    <w:rsid w:val="002F5241"/>
    <w:rsid w:val="002F6967"/>
    <w:rsid w:val="003016FC"/>
    <w:rsid w:val="003018E2"/>
    <w:rsid w:val="00302627"/>
    <w:rsid w:val="0030298A"/>
    <w:rsid w:val="003035E0"/>
    <w:rsid w:val="00306267"/>
    <w:rsid w:val="0030677F"/>
    <w:rsid w:val="00307A75"/>
    <w:rsid w:val="00310CE8"/>
    <w:rsid w:val="00313387"/>
    <w:rsid w:val="003136D6"/>
    <w:rsid w:val="00314A68"/>
    <w:rsid w:val="003153EC"/>
    <w:rsid w:val="00317970"/>
    <w:rsid w:val="00320BF0"/>
    <w:rsid w:val="00320E72"/>
    <w:rsid w:val="003223B6"/>
    <w:rsid w:val="003257A4"/>
    <w:rsid w:val="00326A99"/>
    <w:rsid w:val="00331A97"/>
    <w:rsid w:val="0033546C"/>
    <w:rsid w:val="00335527"/>
    <w:rsid w:val="00336202"/>
    <w:rsid w:val="00336590"/>
    <w:rsid w:val="003377F6"/>
    <w:rsid w:val="00340B69"/>
    <w:rsid w:val="00343760"/>
    <w:rsid w:val="00345EA5"/>
    <w:rsid w:val="0035094A"/>
    <w:rsid w:val="00351472"/>
    <w:rsid w:val="0035178D"/>
    <w:rsid w:val="00361DF2"/>
    <w:rsid w:val="00363377"/>
    <w:rsid w:val="00365368"/>
    <w:rsid w:val="00365743"/>
    <w:rsid w:val="00371BAB"/>
    <w:rsid w:val="00373C9F"/>
    <w:rsid w:val="0037605F"/>
    <w:rsid w:val="00376091"/>
    <w:rsid w:val="00376E2B"/>
    <w:rsid w:val="00377723"/>
    <w:rsid w:val="00385CCC"/>
    <w:rsid w:val="0038687C"/>
    <w:rsid w:val="00392E89"/>
    <w:rsid w:val="003933CA"/>
    <w:rsid w:val="00393834"/>
    <w:rsid w:val="0039440B"/>
    <w:rsid w:val="0039547E"/>
    <w:rsid w:val="00395CE9"/>
    <w:rsid w:val="00397B23"/>
    <w:rsid w:val="003A07D7"/>
    <w:rsid w:val="003A0956"/>
    <w:rsid w:val="003A40C0"/>
    <w:rsid w:val="003A70B3"/>
    <w:rsid w:val="003B0119"/>
    <w:rsid w:val="003B0B7C"/>
    <w:rsid w:val="003B2B3A"/>
    <w:rsid w:val="003B301C"/>
    <w:rsid w:val="003B3483"/>
    <w:rsid w:val="003B3541"/>
    <w:rsid w:val="003B598B"/>
    <w:rsid w:val="003B7F84"/>
    <w:rsid w:val="003C3A75"/>
    <w:rsid w:val="003C6FC8"/>
    <w:rsid w:val="003C7355"/>
    <w:rsid w:val="003D0973"/>
    <w:rsid w:val="003D1310"/>
    <w:rsid w:val="003D5108"/>
    <w:rsid w:val="003D5E07"/>
    <w:rsid w:val="003D61CF"/>
    <w:rsid w:val="003E5759"/>
    <w:rsid w:val="003E604F"/>
    <w:rsid w:val="003E60D3"/>
    <w:rsid w:val="003E649F"/>
    <w:rsid w:val="003E7D8E"/>
    <w:rsid w:val="003F1E62"/>
    <w:rsid w:val="003F34B5"/>
    <w:rsid w:val="003F514B"/>
    <w:rsid w:val="003F638E"/>
    <w:rsid w:val="003F7B10"/>
    <w:rsid w:val="00400162"/>
    <w:rsid w:val="00400F8F"/>
    <w:rsid w:val="00401312"/>
    <w:rsid w:val="0040162A"/>
    <w:rsid w:val="00401FC6"/>
    <w:rsid w:val="00402A87"/>
    <w:rsid w:val="00404E9B"/>
    <w:rsid w:val="004113F7"/>
    <w:rsid w:val="00412810"/>
    <w:rsid w:val="00413977"/>
    <w:rsid w:val="00414D32"/>
    <w:rsid w:val="0041654B"/>
    <w:rsid w:val="0041669C"/>
    <w:rsid w:val="00420342"/>
    <w:rsid w:val="004208EF"/>
    <w:rsid w:val="00420EC0"/>
    <w:rsid w:val="004220F5"/>
    <w:rsid w:val="00423537"/>
    <w:rsid w:val="00423ABC"/>
    <w:rsid w:val="004272E6"/>
    <w:rsid w:val="004309C7"/>
    <w:rsid w:val="0043124A"/>
    <w:rsid w:val="004324AD"/>
    <w:rsid w:val="00432B20"/>
    <w:rsid w:val="0043391A"/>
    <w:rsid w:val="00435BFC"/>
    <w:rsid w:val="0043633C"/>
    <w:rsid w:val="004427CE"/>
    <w:rsid w:val="00443643"/>
    <w:rsid w:val="004448EF"/>
    <w:rsid w:val="00446D5F"/>
    <w:rsid w:val="00447F20"/>
    <w:rsid w:val="004500B8"/>
    <w:rsid w:val="004505CC"/>
    <w:rsid w:val="00452FC7"/>
    <w:rsid w:val="00455810"/>
    <w:rsid w:val="004637D7"/>
    <w:rsid w:val="00463C94"/>
    <w:rsid w:val="0046403B"/>
    <w:rsid w:val="00466E2F"/>
    <w:rsid w:val="00467A85"/>
    <w:rsid w:val="00472469"/>
    <w:rsid w:val="004767FA"/>
    <w:rsid w:val="00477BE5"/>
    <w:rsid w:val="00481787"/>
    <w:rsid w:val="004821B4"/>
    <w:rsid w:val="004836FC"/>
    <w:rsid w:val="00484565"/>
    <w:rsid w:val="00485C95"/>
    <w:rsid w:val="00487CD8"/>
    <w:rsid w:val="00490865"/>
    <w:rsid w:val="004A19A5"/>
    <w:rsid w:val="004A1F93"/>
    <w:rsid w:val="004A1FD3"/>
    <w:rsid w:val="004A3781"/>
    <w:rsid w:val="004A395B"/>
    <w:rsid w:val="004A4244"/>
    <w:rsid w:val="004A48A7"/>
    <w:rsid w:val="004A4A06"/>
    <w:rsid w:val="004A5C07"/>
    <w:rsid w:val="004B01F6"/>
    <w:rsid w:val="004B0B99"/>
    <w:rsid w:val="004B2DD0"/>
    <w:rsid w:val="004B30EB"/>
    <w:rsid w:val="004B3D94"/>
    <w:rsid w:val="004B522D"/>
    <w:rsid w:val="004B5C71"/>
    <w:rsid w:val="004B707F"/>
    <w:rsid w:val="004C4C28"/>
    <w:rsid w:val="004C70CB"/>
    <w:rsid w:val="004C7551"/>
    <w:rsid w:val="004D3962"/>
    <w:rsid w:val="004E03DD"/>
    <w:rsid w:val="004E1B3F"/>
    <w:rsid w:val="004E1C02"/>
    <w:rsid w:val="004E2922"/>
    <w:rsid w:val="004E56CA"/>
    <w:rsid w:val="004E580C"/>
    <w:rsid w:val="004F00CB"/>
    <w:rsid w:val="004F09E3"/>
    <w:rsid w:val="004F6FF1"/>
    <w:rsid w:val="005006F1"/>
    <w:rsid w:val="005008D1"/>
    <w:rsid w:val="0050171A"/>
    <w:rsid w:val="005030DF"/>
    <w:rsid w:val="00504F89"/>
    <w:rsid w:val="005051B9"/>
    <w:rsid w:val="005053A9"/>
    <w:rsid w:val="00506865"/>
    <w:rsid w:val="00507948"/>
    <w:rsid w:val="00510997"/>
    <w:rsid w:val="00510AE1"/>
    <w:rsid w:val="00511361"/>
    <w:rsid w:val="0051321F"/>
    <w:rsid w:val="005134FE"/>
    <w:rsid w:val="00517487"/>
    <w:rsid w:val="0052102F"/>
    <w:rsid w:val="0052329F"/>
    <w:rsid w:val="00523431"/>
    <w:rsid w:val="005235B4"/>
    <w:rsid w:val="00525AED"/>
    <w:rsid w:val="00530400"/>
    <w:rsid w:val="00532A4F"/>
    <w:rsid w:val="00533757"/>
    <w:rsid w:val="00534479"/>
    <w:rsid w:val="005367EF"/>
    <w:rsid w:val="00536DEE"/>
    <w:rsid w:val="00540789"/>
    <w:rsid w:val="0054190F"/>
    <w:rsid w:val="0054444A"/>
    <w:rsid w:val="00544FEA"/>
    <w:rsid w:val="005451D5"/>
    <w:rsid w:val="00546E92"/>
    <w:rsid w:val="00551609"/>
    <w:rsid w:val="005525CD"/>
    <w:rsid w:val="00554F21"/>
    <w:rsid w:val="00554FDB"/>
    <w:rsid w:val="00555EC0"/>
    <w:rsid w:val="00565A7A"/>
    <w:rsid w:val="00567C3F"/>
    <w:rsid w:val="005703C5"/>
    <w:rsid w:val="0057062B"/>
    <w:rsid w:val="00570996"/>
    <w:rsid w:val="00570D87"/>
    <w:rsid w:val="00571784"/>
    <w:rsid w:val="00571C91"/>
    <w:rsid w:val="00571D38"/>
    <w:rsid w:val="00572B41"/>
    <w:rsid w:val="00575FF5"/>
    <w:rsid w:val="005763D0"/>
    <w:rsid w:val="00576529"/>
    <w:rsid w:val="00576851"/>
    <w:rsid w:val="00577ABD"/>
    <w:rsid w:val="00577B80"/>
    <w:rsid w:val="00580682"/>
    <w:rsid w:val="00580960"/>
    <w:rsid w:val="005809A4"/>
    <w:rsid w:val="00580BB3"/>
    <w:rsid w:val="00583F29"/>
    <w:rsid w:val="0058706F"/>
    <w:rsid w:val="00587E34"/>
    <w:rsid w:val="00590C14"/>
    <w:rsid w:val="00591276"/>
    <w:rsid w:val="00591315"/>
    <w:rsid w:val="00594AB3"/>
    <w:rsid w:val="00594F5C"/>
    <w:rsid w:val="005A3933"/>
    <w:rsid w:val="005A4520"/>
    <w:rsid w:val="005A6B57"/>
    <w:rsid w:val="005A6C8B"/>
    <w:rsid w:val="005B1972"/>
    <w:rsid w:val="005B211B"/>
    <w:rsid w:val="005B5F5F"/>
    <w:rsid w:val="005C4085"/>
    <w:rsid w:val="005D05AC"/>
    <w:rsid w:val="005D334A"/>
    <w:rsid w:val="005D540A"/>
    <w:rsid w:val="005D71F4"/>
    <w:rsid w:val="005D7803"/>
    <w:rsid w:val="005E248C"/>
    <w:rsid w:val="005E67C8"/>
    <w:rsid w:val="005E6BC4"/>
    <w:rsid w:val="005F1A40"/>
    <w:rsid w:val="005F2B68"/>
    <w:rsid w:val="005F31AB"/>
    <w:rsid w:val="005F5046"/>
    <w:rsid w:val="005F67FA"/>
    <w:rsid w:val="00605210"/>
    <w:rsid w:val="00607599"/>
    <w:rsid w:val="00610789"/>
    <w:rsid w:val="00611083"/>
    <w:rsid w:val="006112D8"/>
    <w:rsid w:val="00612D11"/>
    <w:rsid w:val="00613770"/>
    <w:rsid w:val="00613B3F"/>
    <w:rsid w:val="00614542"/>
    <w:rsid w:val="00614752"/>
    <w:rsid w:val="00615FB6"/>
    <w:rsid w:val="00616E03"/>
    <w:rsid w:val="006171C6"/>
    <w:rsid w:val="00621458"/>
    <w:rsid w:val="0062162F"/>
    <w:rsid w:val="00622EDE"/>
    <w:rsid w:val="00623840"/>
    <w:rsid w:val="006242E1"/>
    <w:rsid w:val="006247A5"/>
    <w:rsid w:val="00624A3E"/>
    <w:rsid w:val="00625AE0"/>
    <w:rsid w:val="00627BA7"/>
    <w:rsid w:val="00627D2F"/>
    <w:rsid w:val="00630418"/>
    <w:rsid w:val="00631300"/>
    <w:rsid w:val="006354A1"/>
    <w:rsid w:val="006405E6"/>
    <w:rsid w:val="0064223B"/>
    <w:rsid w:val="00644A60"/>
    <w:rsid w:val="00645D3C"/>
    <w:rsid w:val="00646DE3"/>
    <w:rsid w:val="006472F8"/>
    <w:rsid w:val="00650227"/>
    <w:rsid w:val="00650880"/>
    <w:rsid w:val="00654E8A"/>
    <w:rsid w:val="00655043"/>
    <w:rsid w:val="00655F5C"/>
    <w:rsid w:val="00655FED"/>
    <w:rsid w:val="0065683B"/>
    <w:rsid w:val="0066388A"/>
    <w:rsid w:val="00666309"/>
    <w:rsid w:val="00667E6B"/>
    <w:rsid w:val="00670297"/>
    <w:rsid w:val="006716AB"/>
    <w:rsid w:val="00671DC0"/>
    <w:rsid w:val="006726A7"/>
    <w:rsid w:val="00675494"/>
    <w:rsid w:val="00676EA4"/>
    <w:rsid w:val="00677EBF"/>
    <w:rsid w:val="00680FBB"/>
    <w:rsid w:val="00681E63"/>
    <w:rsid w:val="006824EA"/>
    <w:rsid w:val="00683995"/>
    <w:rsid w:val="00696896"/>
    <w:rsid w:val="006A0E91"/>
    <w:rsid w:val="006A146B"/>
    <w:rsid w:val="006A1882"/>
    <w:rsid w:val="006A5D1A"/>
    <w:rsid w:val="006B10DD"/>
    <w:rsid w:val="006C1CD4"/>
    <w:rsid w:val="006C3E1D"/>
    <w:rsid w:val="006C4D4F"/>
    <w:rsid w:val="006C4E66"/>
    <w:rsid w:val="006C71FB"/>
    <w:rsid w:val="006C792A"/>
    <w:rsid w:val="006D1BEE"/>
    <w:rsid w:val="006D2709"/>
    <w:rsid w:val="006D3331"/>
    <w:rsid w:val="006D5A60"/>
    <w:rsid w:val="006E17F2"/>
    <w:rsid w:val="006E2B88"/>
    <w:rsid w:val="006E2D6F"/>
    <w:rsid w:val="006E47D8"/>
    <w:rsid w:val="006E6F59"/>
    <w:rsid w:val="006F0DD9"/>
    <w:rsid w:val="006F33FE"/>
    <w:rsid w:val="006F495C"/>
    <w:rsid w:val="006F54E5"/>
    <w:rsid w:val="00700E08"/>
    <w:rsid w:val="007031AA"/>
    <w:rsid w:val="0070534F"/>
    <w:rsid w:val="0070768A"/>
    <w:rsid w:val="00707C6B"/>
    <w:rsid w:val="00713052"/>
    <w:rsid w:val="00714574"/>
    <w:rsid w:val="00714F11"/>
    <w:rsid w:val="0071551D"/>
    <w:rsid w:val="00722A65"/>
    <w:rsid w:val="0072471E"/>
    <w:rsid w:val="00724EF3"/>
    <w:rsid w:val="00725A47"/>
    <w:rsid w:val="00725E48"/>
    <w:rsid w:val="00725ECA"/>
    <w:rsid w:val="007277DC"/>
    <w:rsid w:val="00727DB9"/>
    <w:rsid w:val="00732358"/>
    <w:rsid w:val="00733240"/>
    <w:rsid w:val="00740338"/>
    <w:rsid w:val="00741311"/>
    <w:rsid w:val="00741F3C"/>
    <w:rsid w:val="007427D1"/>
    <w:rsid w:val="00743B64"/>
    <w:rsid w:val="00743C3F"/>
    <w:rsid w:val="00744F68"/>
    <w:rsid w:val="00745F72"/>
    <w:rsid w:val="00746C9A"/>
    <w:rsid w:val="007479F8"/>
    <w:rsid w:val="00751023"/>
    <w:rsid w:val="00751C10"/>
    <w:rsid w:val="00753F52"/>
    <w:rsid w:val="007556D7"/>
    <w:rsid w:val="00760454"/>
    <w:rsid w:val="00761A90"/>
    <w:rsid w:val="00764B36"/>
    <w:rsid w:val="0077114B"/>
    <w:rsid w:val="00771E3B"/>
    <w:rsid w:val="00772488"/>
    <w:rsid w:val="00773041"/>
    <w:rsid w:val="007749E2"/>
    <w:rsid w:val="007825BB"/>
    <w:rsid w:val="00784C5A"/>
    <w:rsid w:val="00787654"/>
    <w:rsid w:val="00790D05"/>
    <w:rsid w:val="00795AB7"/>
    <w:rsid w:val="007966CB"/>
    <w:rsid w:val="00796E8A"/>
    <w:rsid w:val="007A09E6"/>
    <w:rsid w:val="007A0C33"/>
    <w:rsid w:val="007A1A83"/>
    <w:rsid w:val="007A4D8B"/>
    <w:rsid w:val="007A4DE8"/>
    <w:rsid w:val="007A6904"/>
    <w:rsid w:val="007B1559"/>
    <w:rsid w:val="007B1CB9"/>
    <w:rsid w:val="007B1F7A"/>
    <w:rsid w:val="007B2AF3"/>
    <w:rsid w:val="007B6A82"/>
    <w:rsid w:val="007C0E3B"/>
    <w:rsid w:val="007C1101"/>
    <w:rsid w:val="007C20B0"/>
    <w:rsid w:val="007C2F44"/>
    <w:rsid w:val="007C593B"/>
    <w:rsid w:val="007D0647"/>
    <w:rsid w:val="007D0DB6"/>
    <w:rsid w:val="007E0008"/>
    <w:rsid w:val="007E0237"/>
    <w:rsid w:val="007E037B"/>
    <w:rsid w:val="007E074E"/>
    <w:rsid w:val="007E2F8E"/>
    <w:rsid w:val="007E3BD6"/>
    <w:rsid w:val="007E430E"/>
    <w:rsid w:val="007E5E88"/>
    <w:rsid w:val="007F0C32"/>
    <w:rsid w:val="007F29AA"/>
    <w:rsid w:val="007F6813"/>
    <w:rsid w:val="00803B89"/>
    <w:rsid w:val="0080414C"/>
    <w:rsid w:val="00805A4F"/>
    <w:rsid w:val="00805D3D"/>
    <w:rsid w:val="00806DC5"/>
    <w:rsid w:val="008104F7"/>
    <w:rsid w:val="008120FF"/>
    <w:rsid w:val="0081331F"/>
    <w:rsid w:val="008140C7"/>
    <w:rsid w:val="00814330"/>
    <w:rsid w:val="008176E5"/>
    <w:rsid w:val="0082164A"/>
    <w:rsid w:val="00822253"/>
    <w:rsid w:val="00822FED"/>
    <w:rsid w:val="00826639"/>
    <w:rsid w:val="00831580"/>
    <w:rsid w:val="00831DFF"/>
    <w:rsid w:val="0083207F"/>
    <w:rsid w:val="0083381E"/>
    <w:rsid w:val="00833B30"/>
    <w:rsid w:val="00833DD3"/>
    <w:rsid w:val="008359E8"/>
    <w:rsid w:val="008363BA"/>
    <w:rsid w:val="0083780A"/>
    <w:rsid w:val="00840250"/>
    <w:rsid w:val="008418E3"/>
    <w:rsid w:val="00842BFC"/>
    <w:rsid w:val="00842C74"/>
    <w:rsid w:val="00842F82"/>
    <w:rsid w:val="008476DF"/>
    <w:rsid w:val="008503F4"/>
    <w:rsid w:val="0085187E"/>
    <w:rsid w:val="00852B04"/>
    <w:rsid w:val="00852DF5"/>
    <w:rsid w:val="00854D89"/>
    <w:rsid w:val="00856992"/>
    <w:rsid w:val="00860721"/>
    <w:rsid w:val="00861B2F"/>
    <w:rsid w:val="00861C0E"/>
    <w:rsid w:val="00862D6A"/>
    <w:rsid w:val="008711CB"/>
    <w:rsid w:val="0087288D"/>
    <w:rsid w:val="00872AE4"/>
    <w:rsid w:val="00875049"/>
    <w:rsid w:val="0087518A"/>
    <w:rsid w:val="00880E1C"/>
    <w:rsid w:val="008837D1"/>
    <w:rsid w:val="00885C73"/>
    <w:rsid w:val="00886E4D"/>
    <w:rsid w:val="00890491"/>
    <w:rsid w:val="0089079E"/>
    <w:rsid w:val="00891B95"/>
    <w:rsid w:val="008955DA"/>
    <w:rsid w:val="00896380"/>
    <w:rsid w:val="008A082D"/>
    <w:rsid w:val="008A2A06"/>
    <w:rsid w:val="008A542A"/>
    <w:rsid w:val="008A5A42"/>
    <w:rsid w:val="008A5A6E"/>
    <w:rsid w:val="008A7862"/>
    <w:rsid w:val="008B021F"/>
    <w:rsid w:val="008B0778"/>
    <w:rsid w:val="008B6436"/>
    <w:rsid w:val="008B76BA"/>
    <w:rsid w:val="008C0326"/>
    <w:rsid w:val="008C4524"/>
    <w:rsid w:val="008C4BB8"/>
    <w:rsid w:val="008C77E9"/>
    <w:rsid w:val="008C7AED"/>
    <w:rsid w:val="008D09F6"/>
    <w:rsid w:val="008D0EC1"/>
    <w:rsid w:val="008D28DB"/>
    <w:rsid w:val="008D4A8B"/>
    <w:rsid w:val="008D4B41"/>
    <w:rsid w:val="008D5B9E"/>
    <w:rsid w:val="008D5E48"/>
    <w:rsid w:val="008D67B7"/>
    <w:rsid w:val="008D7A19"/>
    <w:rsid w:val="008E0362"/>
    <w:rsid w:val="008E20E1"/>
    <w:rsid w:val="008E26C3"/>
    <w:rsid w:val="008E281F"/>
    <w:rsid w:val="008E4744"/>
    <w:rsid w:val="008E5B2F"/>
    <w:rsid w:val="008E64FB"/>
    <w:rsid w:val="008E6B4D"/>
    <w:rsid w:val="008F0E83"/>
    <w:rsid w:val="008F4829"/>
    <w:rsid w:val="008F5A09"/>
    <w:rsid w:val="008F7B6E"/>
    <w:rsid w:val="00900088"/>
    <w:rsid w:val="00900613"/>
    <w:rsid w:val="009013AE"/>
    <w:rsid w:val="00903586"/>
    <w:rsid w:val="00906D59"/>
    <w:rsid w:val="0090700C"/>
    <w:rsid w:val="0090751B"/>
    <w:rsid w:val="00910085"/>
    <w:rsid w:val="00924254"/>
    <w:rsid w:val="00924C43"/>
    <w:rsid w:val="00931944"/>
    <w:rsid w:val="00933FB4"/>
    <w:rsid w:val="009366B5"/>
    <w:rsid w:val="009401A8"/>
    <w:rsid w:val="00942939"/>
    <w:rsid w:val="009527C3"/>
    <w:rsid w:val="00953F14"/>
    <w:rsid w:val="00954544"/>
    <w:rsid w:val="00954B29"/>
    <w:rsid w:val="0096024F"/>
    <w:rsid w:val="00966FAE"/>
    <w:rsid w:val="00973888"/>
    <w:rsid w:val="00973935"/>
    <w:rsid w:val="00980143"/>
    <w:rsid w:val="0098377F"/>
    <w:rsid w:val="009838B8"/>
    <w:rsid w:val="00984A38"/>
    <w:rsid w:val="00984C33"/>
    <w:rsid w:val="00985028"/>
    <w:rsid w:val="0098550F"/>
    <w:rsid w:val="0098574D"/>
    <w:rsid w:val="009859D4"/>
    <w:rsid w:val="00985E81"/>
    <w:rsid w:val="00992FCA"/>
    <w:rsid w:val="009959D0"/>
    <w:rsid w:val="00996A78"/>
    <w:rsid w:val="009A1925"/>
    <w:rsid w:val="009A2A23"/>
    <w:rsid w:val="009A54C4"/>
    <w:rsid w:val="009A6794"/>
    <w:rsid w:val="009A74FD"/>
    <w:rsid w:val="009A7809"/>
    <w:rsid w:val="009A78EF"/>
    <w:rsid w:val="009B05A9"/>
    <w:rsid w:val="009B287D"/>
    <w:rsid w:val="009B5CA5"/>
    <w:rsid w:val="009B65C0"/>
    <w:rsid w:val="009C09FD"/>
    <w:rsid w:val="009C101A"/>
    <w:rsid w:val="009C15B2"/>
    <w:rsid w:val="009C28C3"/>
    <w:rsid w:val="009C39E8"/>
    <w:rsid w:val="009D0382"/>
    <w:rsid w:val="009D1A86"/>
    <w:rsid w:val="009D3D34"/>
    <w:rsid w:val="009D3DBF"/>
    <w:rsid w:val="009E140E"/>
    <w:rsid w:val="009E2720"/>
    <w:rsid w:val="009E295D"/>
    <w:rsid w:val="009E38A6"/>
    <w:rsid w:val="009E4631"/>
    <w:rsid w:val="009E5ADB"/>
    <w:rsid w:val="009E633C"/>
    <w:rsid w:val="009F0EA1"/>
    <w:rsid w:val="009F13BF"/>
    <w:rsid w:val="009F1CBA"/>
    <w:rsid w:val="009F2768"/>
    <w:rsid w:val="009F3B5F"/>
    <w:rsid w:val="009F63AE"/>
    <w:rsid w:val="009F6B08"/>
    <w:rsid w:val="00A01791"/>
    <w:rsid w:val="00A024D3"/>
    <w:rsid w:val="00A03C3D"/>
    <w:rsid w:val="00A079DE"/>
    <w:rsid w:val="00A116F3"/>
    <w:rsid w:val="00A12072"/>
    <w:rsid w:val="00A15B97"/>
    <w:rsid w:val="00A15F7C"/>
    <w:rsid w:val="00A16894"/>
    <w:rsid w:val="00A21233"/>
    <w:rsid w:val="00A21734"/>
    <w:rsid w:val="00A22858"/>
    <w:rsid w:val="00A23AC7"/>
    <w:rsid w:val="00A2791D"/>
    <w:rsid w:val="00A27E3A"/>
    <w:rsid w:val="00A30D6F"/>
    <w:rsid w:val="00A32F29"/>
    <w:rsid w:val="00A34F2A"/>
    <w:rsid w:val="00A36A16"/>
    <w:rsid w:val="00A36BBD"/>
    <w:rsid w:val="00A40009"/>
    <w:rsid w:val="00A41FCB"/>
    <w:rsid w:val="00A4286A"/>
    <w:rsid w:val="00A43350"/>
    <w:rsid w:val="00A43B36"/>
    <w:rsid w:val="00A4523C"/>
    <w:rsid w:val="00A466ED"/>
    <w:rsid w:val="00A501BC"/>
    <w:rsid w:val="00A50EF9"/>
    <w:rsid w:val="00A53153"/>
    <w:rsid w:val="00A54F21"/>
    <w:rsid w:val="00A558BB"/>
    <w:rsid w:val="00A560FF"/>
    <w:rsid w:val="00A62B58"/>
    <w:rsid w:val="00A70E6D"/>
    <w:rsid w:val="00A77E3A"/>
    <w:rsid w:val="00A82BFD"/>
    <w:rsid w:val="00A8303D"/>
    <w:rsid w:val="00A83E7D"/>
    <w:rsid w:val="00A84271"/>
    <w:rsid w:val="00A85F8C"/>
    <w:rsid w:val="00A87597"/>
    <w:rsid w:val="00A90BCE"/>
    <w:rsid w:val="00A90F2F"/>
    <w:rsid w:val="00A91045"/>
    <w:rsid w:val="00A9276E"/>
    <w:rsid w:val="00A929C3"/>
    <w:rsid w:val="00A93955"/>
    <w:rsid w:val="00A94B20"/>
    <w:rsid w:val="00A95722"/>
    <w:rsid w:val="00AA1AFB"/>
    <w:rsid w:val="00AA2ABE"/>
    <w:rsid w:val="00AA4261"/>
    <w:rsid w:val="00AA4B3C"/>
    <w:rsid w:val="00AA61E1"/>
    <w:rsid w:val="00AA7A9C"/>
    <w:rsid w:val="00AB016B"/>
    <w:rsid w:val="00AB0D5E"/>
    <w:rsid w:val="00AB3407"/>
    <w:rsid w:val="00AB37E5"/>
    <w:rsid w:val="00AB452E"/>
    <w:rsid w:val="00AB4B30"/>
    <w:rsid w:val="00AC25B3"/>
    <w:rsid w:val="00AC35CB"/>
    <w:rsid w:val="00AC47A8"/>
    <w:rsid w:val="00AC610B"/>
    <w:rsid w:val="00AC6246"/>
    <w:rsid w:val="00AC7321"/>
    <w:rsid w:val="00AD09BE"/>
    <w:rsid w:val="00AD12F5"/>
    <w:rsid w:val="00AD19DC"/>
    <w:rsid w:val="00AD7CC5"/>
    <w:rsid w:val="00AE17C0"/>
    <w:rsid w:val="00AE2096"/>
    <w:rsid w:val="00AE3457"/>
    <w:rsid w:val="00AE43A1"/>
    <w:rsid w:val="00AE5E85"/>
    <w:rsid w:val="00AE6A3E"/>
    <w:rsid w:val="00AE7A43"/>
    <w:rsid w:val="00AF19A3"/>
    <w:rsid w:val="00AF27D8"/>
    <w:rsid w:val="00AF2E34"/>
    <w:rsid w:val="00AF3928"/>
    <w:rsid w:val="00AF3B01"/>
    <w:rsid w:val="00AF3D80"/>
    <w:rsid w:val="00AF428C"/>
    <w:rsid w:val="00AF6927"/>
    <w:rsid w:val="00B01067"/>
    <w:rsid w:val="00B01706"/>
    <w:rsid w:val="00B01D25"/>
    <w:rsid w:val="00B03AD3"/>
    <w:rsid w:val="00B070FC"/>
    <w:rsid w:val="00B12266"/>
    <w:rsid w:val="00B15B86"/>
    <w:rsid w:val="00B16EE2"/>
    <w:rsid w:val="00B20E56"/>
    <w:rsid w:val="00B21C9F"/>
    <w:rsid w:val="00B21CF0"/>
    <w:rsid w:val="00B21D0C"/>
    <w:rsid w:val="00B24827"/>
    <w:rsid w:val="00B27D33"/>
    <w:rsid w:val="00B342A2"/>
    <w:rsid w:val="00B34B82"/>
    <w:rsid w:val="00B360B2"/>
    <w:rsid w:val="00B425DA"/>
    <w:rsid w:val="00B4516F"/>
    <w:rsid w:val="00B46877"/>
    <w:rsid w:val="00B537D7"/>
    <w:rsid w:val="00B53C0A"/>
    <w:rsid w:val="00B5517F"/>
    <w:rsid w:val="00B55D53"/>
    <w:rsid w:val="00B56862"/>
    <w:rsid w:val="00B56C1F"/>
    <w:rsid w:val="00B57821"/>
    <w:rsid w:val="00B64296"/>
    <w:rsid w:val="00B65F5A"/>
    <w:rsid w:val="00B66C5F"/>
    <w:rsid w:val="00B67D6D"/>
    <w:rsid w:val="00B7203C"/>
    <w:rsid w:val="00B73D8E"/>
    <w:rsid w:val="00B74055"/>
    <w:rsid w:val="00B75648"/>
    <w:rsid w:val="00B75942"/>
    <w:rsid w:val="00B778EB"/>
    <w:rsid w:val="00B80EC4"/>
    <w:rsid w:val="00B85459"/>
    <w:rsid w:val="00B85B50"/>
    <w:rsid w:val="00B94988"/>
    <w:rsid w:val="00B96255"/>
    <w:rsid w:val="00B96CC6"/>
    <w:rsid w:val="00B96DF1"/>
    <w:rsid w:val="00B97353"/>
    <w:rsid w:val="00BA07DE"/>
    <w:rsid w:val="00BA1974"/>
    <w:rsid w:val="00BA253A"/>
    <w:rsid w:val="00BA5196"/>
    <w:rsid w:val="00BA6690"/>
    <w:rsid w:val="00BB1A75"/>
    <w:rsid w:val="00BB31CD"/>
    <w:rsid w:val="00BC03E8"/>
    <w:rsid w:val="00BC07AE"/>
    <w:rsid w:val="00BC1BEA"/>
    <w:rsid w:val="00BC4724"/>
    <w:rsid w:val="00BC5AD9"/>
    <w:rsid w:val="00BC5D91"/>
    <w:rsid w:val="00BD0F5C"/>
    <w:rsid w:val="00BD2B08"/>
    <w:rsid w:val="00BD340F"/>
    <w:rsid w:val="00BD5F0D"/>
    <w:rsid w:val="00BE07E0"/>
    <w:rsid w:val="00BE108E"/>
    <w:rsid w:val="00BE1E8D"/>
    <w:rsid w:val="00BE23E2"/>
    <w:rsid w:val="00BE2547"/>
    <w:rsid w:val="00BE60F3"/>
    <w:rsid w:val="00BE6386"/>
    <w:rsid w:val="00BF070C"/>
    <w:rsid w:val="00BF0EBA"/>
    <w:rsid w:val="00BF2C61"/>
    <w:rsid w:val="00BF4358"/>
    <w:rsid w:val="00BF4A6C"/>
    <w:rsid w:val="00BF5832"/>
    <w:rsid w:val="00BF785B"/>
    <w:rsid w:val="00BF79B1"/>
    <w:rsid w:val="00C06FBF"/>
    <w:rsid w:val="00C07475"/>
    <w:rsid w:val="00C10BDE"/>
    <w:rsid w:val="00C13847"/>
    <w:rsid w:val="00C13F96"/>
    <w:rsid w:val="00C20196"/>
    <w:rsid w:val="00C20F2A"/>
    <w:rsid w:val="00C244D4"/>
    <w:rsid w:val="00C24E09"/>
    <w:rsid w:val="00C26AE4"/>
    <w:rsid w:val="00C32610"/>
    <w:rsid w:val="00C330BF"/>
    <w:rsid w:val="00C354EF"/>
    <w:rsid w:val="00C35702"/>
    <w:rsid w:val="00C375DE"/>
    <w:rsid w:val="00C41386"/>
    <w:rsid w:val="00C4149F"/>
    <w:rsid w:val="00C422CB"/>
    <w:rsid w:val="00C50D36"/>
    <w:rsid w:val="00C51BAE"/>
    <w:rsid w:val="00C5201B"/>
    <w:rsid w:val="00C5366D"/>
    <w:rsid w:val="00C5503D"/>
    <w:rsid w:val="00C55B5C"/>
    <w:rsid w:val="00C56A78"/>
    <w:rsid w:val="00C608E7"/>
    <w:rsid w:val="00C618EE"/>
    <w:rsid w:val="00C61AA7"/>
    <w:rsid w:val="00C61C9D"/>
    <w:rsid w:val="00C61D8F"/>
    <w:rsid w:val="00C630A3"/>
    <w:rsid w:val="00C64E43"/>
    <w:rsid w:val="00C65715"/>
    <w:rsid w:val="00C65804"/>
    <w:rsid w:val="00C666BB"/>
    <w:rsid w:val="00C71E97"/>
    <w:rsid w:val="00C72770"/>
    <w:rsid w:val="00C75391"/>
    <w:rsid w:val="00C76F14"/>
    <w:rsid w:val="00C80ACE"/>
    <w:rsid w:val="00C82D98"/>
    <w:rsid w:val="00C834D0"/>
    <w:rsid w:val="00C85A32"/>
    <w:rsid w:val="00C87B10"/>
    <w:rsid w:val="00C91A99"/>
    <w:rsid w:val="00C932A5"/>
    <w:rsid w:val="00C9330B"/>
    <w:rsid w:val="00C939FC"/>
    <w:rsid w:val="00C95918"/>
    <w:rsid w:val="00C959D9"/>
    <w:rsid w:val="00CA1A95"/>
    <w:rsid w:val="00CA1FB3"/>
    <w:rsid w:val="00CA33FD"/>
    <w:rsid w:val="00CA431F"/>
    <w:rsid w:val="00CA4AD8"/>
    <w:rsid w:val="00CA4D68"/>
    <w:rsid w:val="00CA565B"/>
    <w:rsid w:val="00CA5735"/>
    <w:rsid w:val="00CA6CDD"/>
    <w:rsid w:val="00CA708D"/>
    <w:rsid w:val="00CA731D"/>
    <w:rsid w:val="00CB00F5"/>
    <w:rsid w:val="00CB11AD"/>
    <w:rsid w:val="00CB6105"/>
    <w:rsid w:val="00CC154D"/>
    <w:rsid w:val="00CC1CB6"/>
    <w:rsid w:val="00CC2F36"/>
    <w:rsid w:val="00CC41DD"/>
    <w:rsid w:val="00CC6B13"/>
    <w:rsid w:val="00CD5E99"/>
    <w:rsid w:val="00CD727C"/>
    <w:rsid w:val="00CE0934"/>
    <w:rsid w:val="00CE09F2"/>
    <w:rsid w:val="00CE25CA"/>
    <w:rsid w:val="00CE260C"/>
    <w:rsid w:val="00CE2DEA"/>
    <w:rsid w:val="00CE36DD"/>
    <w:rsid w:val="00CE4406"/>
    <w:rsid w:val="00CE4B89"/>
    <w:rsid w:val="00CE592E"/>
    <w:rsid w:val="00CF1F92"/>
    <w:rsid w:val="00CF23AB"/>
    <w:rsid w:val="00CF4B65"/>
    <w:rsid w:val="00CF4E6D"/>
    <w:rsid w:val="00CF641B"/>
    <w:rsid w:val="00D10211"/>
    <w:rsid w:val="00D12C88"/>
    <w:rsid w:val="00D1377A"/>
    <w:rsid w:val="00D15761"/>
    <w:rsid w:val="00D15EA6"/>
    <w:rsid w:val="00D21A6D"/>
    <w:rsid w:val="00D2221C"/>
    <w:rsid w:val="00D24082"/>
    <w:rsid w:val="00D25659"/>
    <w:rsid w:val="00D260D8"/>
    <w:rsid w:val="00D26914"/>
    <w:rsid w:val="00D26EDD"/>
    <w:rsid w:val="00D312FA"/>
    <w:rsid w:val="00D31A91"/>
    <w:rsid w:val="00D32108"/>
    <w:rsid w:val="00D3348D"/>
    <w:rsid w:val="00D367E2"/>
    <w:rsid w:val="00D37068"/>
    <w:rsid w:val="00D40355"/>
    <w:rsid w:val="00D40CA3"/>
    <w:rsid w:val="00D428A9"/>
    <w:rsid w:val="00D44201"/>
    <w:rsid w:val="00D44F0C"/>
    <w:rsid w:val="00D47C9E"/>
    <w:rsid w:val="00D53423"/>
    <w:rsid w:val="00D550C4"/>
    <w:rsid w:val="00D55DB2"/>
    <w:rsid w:val="00D572A5"/>
    <w:rsid w:val="00D57340"/>
    <w:rsid w:val="00D57DB5"/>
    <w:rsid w:val="00D6198D"/>
    <w:rsid w:val="00D61C72"/>
    <w:rsid w:val="00D62E9D"/>
    <w:rsid w:val="00D65C01"/>
    <w:rsid w:val="00D65C29"/>
    <w:rsid w:val="00D66512"/>
    <w:rsid w:val="00D67414"/>
    <w:rsid w:val="00D6755D"/>
    <w:rsid w:val="00D700B6"/>
    <w:rsid w:val="00D701CA"/>
    <w:rsid w:val="00D71AB5"/>
    <w:rsid w:val="00D72F78"/>
    <w:rsid w:val="00D742E2"/>
    <w:rsid w:val="00D74BBB"/>
    <w:rsid w:val="00D767B9"/>
    <w:rsid w:val="00D801A2"/>
    <w:rsid w:val="00D803B1"/>
    <w:rsid w:val="00D82A92"/>
    <w:rsid w:val="00D84ABE"/>
    <w:rsid w:val="00D8771C"/>
    <w:rsid w:val="00D92058"/>
    <w:rsid w:val="00D92320"/>
    <w:rsid w:val="00D92DCE"/>
    <w:rsid w:val="00D93D58"/>
    <w:rsid w:val="00DA0351"/>
    <w:rsid w:val="00DA1154"/>
    <w:rsid w:val="00DA1605"/>
    <w:rsid w:val="00DA18BB"/>
    <w:rsid w:val="00DA2D02"/>
    <w:rsid w:val="00DA405F"/>
    <w:rsid w:val="00DA4746"/>
    <w:rsid w:val="00DA6B0D"/>
    <w:rsid w:val="00DA6FA7"/>
    <w:rsid w:val="00DA7E0D"/>
    <w:rsid w:val="00DB06B8"/>
    <w:rsid w:val="00DB2643"/>
    <w:rsid w:val="00DB4C65"/>
    <w:rsid w:val="00DB61FA"/>
    <w:rsid w:val="00DB7760"/>
    <w:rsid w:val="00DC19D0"/>
    <w:rsid w:val="00DC26A6"/>
    <w:rsid w:val="00DC3359"/>
    <w:rsid w:val="00DC665F"/>
    <w:rsid w:val="00DD29C8"/>
    <w:rsid w:val="00DD4035"/>
    <w:rsid w:val="00DD6720"/>
    <w:rsid w:val="00DE0462"/>
    <w:rsid w:val="00DE4A0C"/>
    <w:rsid w:val="00DE59E6"/>
    <w:rsid w:val="00DE5AC2"/>
    <w:rsid w:val="00DE77DC"/>
    <w:rsid w:val="00DF0988"/>
    <w:rsid w:val="00DF0F05"/>
    <w:rsid w:val="00DF27EA"/>
    <w:rsid w:val="00DF2DAA"/>
    <w:rsid w:val="00DF3200"/>
    <w:rsid w:val="00DF42BF"/>
    <w:rsid w:val="00DF7258"/>
    <w:rsid w:val="00E002C4"/>
    <w:rsid w:val="00E01283"/>
    <w:rsid w:val="00E0586D"/>
    <w:rsid w:val="00E06DD6"/>
    <w:rsid w:val="00E07DC4"/>
    <w:rsid w:val="00E1096F"/>
    <w:rsid w:val="00E10BF0"/>
    <w:rsid w:val="00E10FCD"/>
    <w:rsid w:val="00E15B87"/>
    <w:rsid w:val="00E16632"/>
    <w:rsid w:val="00E171A3"/>
    <w:rsid w:val="00E21BAF"/>
    <w:rsid w:val="00E22545"/>
    <w:rsid w:val="00E2794B"/>
    <w:rsid w:val="00E310EB"/>
    <w:rsid w:val="00E31438"/>
    <w:rsid w:val="00E33CC8"/>
    <w:rsid w:val="00E34499"/>
    <w:rsid w:val="00E3648A"/>
    <w:rsid w:val="00E36602"/>
    <w:rsid w:val="00E36D6E"/>
    <w:rsid w:val="00E411B9"/>
    <w:rsid w:val="00E42ED4"/>
    <w:rsid w:val="00E433D5"/>
    <w:rsid w:val="00E45858"/>
    <w:rsid w:val="00E4614B"/>
    <w:rsid w:val="00E46ECB"/>
    <w:rsid w:val="00E53297"/>
    <w:rsid w:val="00E533C4"/>
    <w:rsid w:val="00E54FAC"/>
    <w:rsid w:val="00E565D8"/>
    <w:rsid w:val="00E605EA"/>
    <w:rsid w:val="00E60701"/>
    <w:rsid w:val="00E60E83"/>
    <w:rsid w:val="00E62153"/>
    <w:rsid w:val="00E640F3"/>
    <w:rsid w:val="00E6460A"/>
    <w:rsid w:val="00E668D1"/>
    <w:rsid w:val="00E720B2"/>
    <w:rsid w:val="00E723D8"/>
    <w:rsid w:val="00E74B22"/>
    <w:rsid w:val="00E74D32"/>
    <w:rsid w:val="00E77094"/>
    <w:rsid w:val="00E770FD"/>
    <w:rsid w:val="00E77331"/>
    <w:rsid w:val="00E77DF9"/>
    <w:rsid w:val="00E8192C"/>
    <w:rsid w:val="00E842D9"/>
    <w:rsid w:val="00E850E3"/>
    <w:rsid w:val="00E90900"/>
    <w:rsid w:val="00E90AE2"/>
    <w:rsid w:val="00E93C91"/>
    <w:rsid w:val="00E956BA"/>
    <w:rsid w:val="00E96EA9"/>
    <w:rsid w:val="00EA13E1"/>
    <w:rsid w:val="00EA1454"/>
    <w:rsid w:val="00EA367E"/>
    <w:rsid w:val="00EA4145"/>
    <w:rsid w:val="00EA4D2C"/>
    <w:rsid w:val="00EB0785"/>
    <w:rsid w:val="00EB25C3"/>
    <w:rsid w:val="00EB6CAB"/>
    <w:rsid w:val="00EC1479"/>
    <w:rsid w:val="00EC31DF"/>
    <w:rsid w:val="00EC3253"/>
    <w:rsid w:val="00EC374F"/>
    <w:rsid w:val="00EC51D3"/>
    <w:rsid w:val="00EC537E"/>
    <w:rsid w:val="00EC67EE"/>
    <w:rsid w:val="00EC75D5"/>
    <w:rsid w:val="00ED02ED"/>
    <w:rsid w:val="00ED06F9"/>
    <w:rsid w:val="00ED2B1C"/>
    <w:rsid w:val="00ED2F2C"/>
    <w:rsid w:val="00ED3FF8"/>
    <w:rsid w:val="00ED440F"/>
    <w:rsid w:val="00ED57C1"/>
    <w:rsid w:val="00EE33A9"/>
    <w:rsid w:val="00EE4B2E"/>
    <w:rsid w:val="00EE7C97"/>
    <w:rsid w:val="00EF140A"/>
    <w:rsid w:val="00EF17B5"/>
    <w:rsid w:val="00EF1B91"/>
    <w:rsid w:val="00EF1D76"/>
    <w:rsid w:val="00EF26C7"/>
    <w:rsid w:val="00EF42D1"/>
    <w:rsid w:val="00EF48E5"/>
    <w:rsid w:val="00EF525B"/>
    <w:rsid w:val="00EF6C8F"/>
    <w:rsid w:val="00F0097D"/>
    <w:rsid w:val="00F0386E"/>
    <w:rsid w:val="00F05713"/>
    <w:rsid w:val="00F05C5B"/>
    <w:rsid w:val="00F06092"/>
    <w:rsid w:val="00F10129"/>
    <w:rsid w:val="00F11CAC"/>
    <w:rsid w:val="00F14956"/>
    <w:rsid w:val="00F16E0C"/>
    <w:rsid w:val="00F17C72"/>
    <w:rsid w:val="00F247F5"/>
    <w:rsid w:val="00F258C2"/>
    <w:rsid w:val="00F25A03"/>
    <w:rsid w:val="00F31DD9"/>
    <w:rsid w:val="00F32511"/>
    <w:rsid w:val="00F3262E"/>
    <w:rsid w:val="00F32B13"/>
    <w:rsid w:val="00F36E8D"/>
    <w:rsid w:val="00F40732"/>
    <w:rsid w:val="00F425D4"/>
    <w:rsid w:val="00F4297A"/>
    <w:rsid w:val="00F4304C"/>
    <w:rsid w:val="00F43273"/>
    <w:rsid w:val="00F433B9"/>
    <w:rsid w:val="00F45179"/>
    <w:rsid w:val="00F47FB0"/>
    <w:rsid w:val="00F506F4"/>
    <w:rsid w:val="00F52393"/>
    <w:rsid w:val="00F61A32"/>
    <w:rsid w:val="00F62B5A"/>
    <w:rsid w:val="00F641AA"/>
    <w:rsid w:val="00F64A2C"/>
    <w:rsid w:val="00F66557"/>
    <w:rsid w:val="00F67A59"/>
    <w:rsid w:val="00F70A19"/>
    <w:rsid w:val="00F7371E"/>
    <w:rsid w:val="00F73C76"/>
    <w:rsid w:val="00F77BB5"/>
    <w:rsid w:val="00F8303B"/>
    <w:rsid w:val="00F84418"/>
    <w:rsid w:val="00F85517"/>
    <w:rsid w:val="00F86E14"/>
    <w:rsid w:val="00F86EFC"/>
    <w:rsid w:val="00F94E69"/>
    <w:rsid w:val="00F95AB0"/>
    <w:rsid w:val="00FA151B"/>
    <w:rsid w:val="00FA326F"/>
    <w:rsid w:val="00FA43B7"/>
    <w:rsid w:val="00FA4635"/>
    <w:rsid w:val="00FA6A2F"/>
    <w:rsid w:val="00FA7CAA"/>
    <w:rsid w:val="00FB0C1C"/>
    <w:rsid w:val="00FB5A33"/>
    <w:rsid w:val="00FC4D78"/>
    <w:rsid w:val="00FC5A7F"/>
    <w:rsid w:val="00FD0BE7"/>
    <w:rsid w:val="00FD1062"/>
    <w:rsid w:val="00FD1ED2"/>
    <w:rsid w:val="00FD2AA8"/>
    <w:rsid w:val="00FD4162"/>
    <w:rsid w:val="00FD5A86"/>
    <w:rsid w:val="00FE08C1"/>
    <w:rsid w:val="00FE096D"/>
    <w:rsid w:val="00FE0D5F"/>
    <w:rsid w:val="00FE0F36"/>
    <w:rsid w:val="00FE253A"/>
    <w:rsid w:val="00FE386A"/>
    <w:rsid w:val="00FE441F"/>
    <w:rsid w:val="00FE5603"/>
    <w:rsid w:val="00FE5643"/>
    <w:rsid w:val="00FE5858"/>
    <w:rsid w:val="00FE7CF5"/>
    <w:rsid w:val="00FF066E"/>
    <w:rsid w:val="00FF28CE"/>
    <w:rsid w:val="00FF3834"/>
    <w:rsid w:val="00FF79FC"/>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0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irginia Board for People with Disabilities"/>
    <w:qFormat/>
    <w:rsid w:val="0020776D"/>
    <w:pPr>
      <w:spacing w:line="300" w:lineRule="exact"/>
      <w:contextualSpacing/>
      <w:jc w:val="center"/>
    </w:pPr>
    <w:rPr>
      <w:rFonts w:ascii="Minion Pro" w:eastAsia="Times New Roman" w:hAnsi="Minion Pro" w:cs="Times New Roman"/>
      <w:i/>
      <w:color w:val="003D6B"/>
      <w:sz w:val="24"/>
      <w:lang w:bidi="en-US"/>
    </w:rPr>
  </w:style>
  <w:style w:type="paragraph" w:styleId="Heading1">
    <w:name w:val="heading 1"/>
    <w:next w:val="Normal"/>
    <w:link w:val="Heading1Char"/>
    <w:uiPriority w:val="9"/>
    <w:qFormat/>
    <w:rsid w:val="002322A5"/>
    <w:pPr>
      <w:keepNext/>
      <w:keepLines/>
      <w:spacing w:line="320" w:lineRule="exact"/>
      <w:outlineLvl w:val="0"/>
    </w:pPr>
    <w:rPr>
      <w:rFonts w:ascii="Calibri" w:eastAsiaTheme="majorEastAsia" w:hAnsi="Calibri" w:cstheme="majorBidi"/>
      <w:b/>
      <w:bCs/>
      <w:color w:val="003D6B"/>
      <w:sz w:val="28"/>
      <w:szCs w:val="28"/>
    </w:rPr>
  </w:style>
  <w:style w:type="paragraph" w:styleId="Heading2">
    <w:name w:val="heading 2"/>
    <w:next w:val="Normal"/>
    <w:link w:val="Heading2Char"/>
    <w:uiPriority w:val="9"/>
    <w:unhideWhenUsed/>
    <w:qFormat/>
    <w:rsid w:val="002322A5"/>
    <w:pPr>
      <w:keepNext/>
      <w:keepLines/>
      <w:spacing w:line="320" w:lineRule="exact"/>
      <w:outlineLvl w:val="1"/>
    </w:pPr>
    <w:rPr>
      <w:rFonts w:ascii="Calibri" w:eastAsiaTheme="majorEastAsia" w:hAnsi="Calibri" w:cstheme="majorBidi"/>
      <w:b/>
      <w:bCs/>
      <w:color w:val="7FBA00"/>
      <w:sz w:val="28"/>
      <w:szCs w:val="26"/>
    </w:rPr>
  </w:style>
  <w:style w:type="paragraph" w:styleId="Heading3">
    <w:name w:val="heading 3"/>
    <w:basedOn w:val="Normal"/>
    <w:next w:val="Normal"/>
    <w:link w:val="Heading3Char"/>
    <w:uiPriority w:val="9"/>
    <w:semiHidden/>
    <w:unhideWhenUsed/>
    <w:qFormat/>
    <w:rsid w:val="008E281F"/>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5">
    <w:name w:val="Light List Accent 5"/>
    <w:basedOn w:val="TableNormal"/>
    <w:uiPriority w:val="61"/>
    <w:rsid w:val="002E6E3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Subtitle">
    <w:name w:val="Subtitle"/>
    <w:next w:val="Normal"/>
    <w:link w:val="SubtitleChar"/>
    <w:uiPriority w:val="11"/>
    <w:qFormat/>
    <w:rsid w:val="002322A5"/>
    <w:pPr>
      <w:numPr>
        <w:ilvl w:val="1"/>
      </w:numPr>
      <w:spacing w:line="320" w:lineRule="exact"/>
    </w:pPr>
    <w:rPr>
      <w:rFonts w:ascii="Calibri" w:eastAsiaTheme="majorEastAsia" w:hAnsi="Calibri" w:cstheme="majorBidi"/>
      <w:i/>
      <w:iCs/>
      <w:color w:val="005B99"/>
      <w:spacing w:val="15"/>
      <w:sz w:val="28"/>
      <w:szCs w:val="24"/>
    </w:rPr>
  </w:style>
  <w:style w:type="character" w:customStyle="1" w:styleId="SubtitleChar">
    <w:name w:val="Subtitle Char"/>
    <w:basedOn w:val="DefaultParagraphFont"/>
    <w:link w:val="Subtitle"/>
    <w:uiPriority w:val="11"/>
    <w:rsid w:val="002322A5"/>
    <w:rPr>
      <w:rFonts w:ascii="Calibri" w:eastAsiaTheme="majorEastAsia" w:hAnsi="Calibri" w:cstheme="majorBidi"/>
      <w:i/>
      <w:iCs/>
      <w:color w:val="005B99"/>
      <w:spacing w:val="15"/>
      <w:sz w:val="28"/>
      <w:szCs w:val="24"/>
    </w:rPr>
  </w:style>
  <w:style w:type="paragraph" w:styleId="NoSpacing">
    <w:name w:val="No Spacing"/>
    <w:uiPriority w:val="1"/>
    <w:qFormat/>
    <w:rsid w:val="002322A5"/>
    <w:pPr>
      <w:spacing w:after="0" w:line="240" w:lineRule="auto"/>
      <w:contextualSpacing/>
    </w:pPr>
    <w:rPr>
      <w:rFonts w:ascii="Calibri" w:hAnsi="Calibri"/>
      <w:sz w:val="24"/>
    </w:rPr>
  </w:style>
  <w:style w:type="character" w:customStyle="1" w:styleId="Heading1Char">
    <w:name w:val="Heading 1 Char"/>
    <w:basedOn w:val="DefaultParagraphFont"/>
    <w:link w:val="Heading1"/>
    <w:uiPriority w:val="9"/>
    <w:rsid w:val="002322A5"/>
    <w:rPr>
      <w:rFonts w:ascii="Calibri" w:eastAsiaTheme="majorEastAsia" w:hAnsi="Calibri" w:cstheme="majorBidi"/>
      <w:b/>
      <w:bCs/>
      <w:color w:val="003D6B"/>
      <w:sz w:val="28"/>
      <w:szCs w:val="28"/>
    </w:rPr>
  </w:style>
  <w:style w:type="character" w:customStyle="1" w:styleId="Heading2Char">
    <w:name w:val="Heading 2 Char"/>
    <w:basedOn w:val="DefaultParagraphFont"/>
    <w:link w:val="Heading2"/>
    <w:uiPriority w:val="9"/>
    <w:rsid w:val="002322A5"/>
    <w:rPr>
      <w:rFonts w:ascii="Calibri" w:eastAsiaTheme="majorEastAsia" w:hAnsi="Calibri" w:cstheme="majorBidi"/>
      <w:b/>
      <w:bCs/>
      <w:color w:val="7FBA00"/>
      <w:sz w:val="28"/>
      <w:szCs w:val="26"/>
    </w:rPr>
  </w:style>
  <w:style w:type="paragraph" w:styleId="Title">
    <w:name w:val="Title"/>
    <w:next w:val="Normal"/>
    <w:link w:val="TitleChar"/>
    <w:uiPriority w:val="10"/>
    <w:qFormat/>
    <w:rsid w:val="002322A5"/>
    <w:pPr>
      <w:pBdr>
        <w:bottom w:val="single" w:sz="8" w:space="4" w:color="4F81BD" w:themeColor="accent1"/>
      </w:pBdr>
      <w:spacing w:after="0" w:line="600" w:lineRule="exact"/>
      <w:contextualSpacing/>
    </w:pPr>
    <w:rPr>
      <w:rFonts w:ascii="Calibri" w:eastAsiaTheme="majorEastAsia" w:hAnsi="Calibri" w:cstheme="majorBidi"/>
      <w:b/>
      <w:color w:val="005B99"/>
      <w:spacing w:val="5"/>
      <w:kern w:val="28"/>
      <w:sz w:val="48"/>
      <w:szCs w:val="52"/>
    </w:rPr>
  </w:style>
  <w:style w:type="character" w:customStyle="1" w:styleId="TitleChar">
    <w:name w:val="Title Char"/>
    <w:basedOn w:val="DefaultParagraphFont"/>
    <w:link w:val="Title"/>
    <w:uiPriority w:val="10"/>
    <w:rsid w:val="002322A5"/>
    <w:rPr>
      <w:rFonts w:ascii="Calibri" w:eastAsiaTheme="majorEastAsia" w:hAnsi="Calibri" w:cstheme="majorBidi"/>
      <w:b/>
      <w:color w:val="005B99"/>
      <w:spacing w:val="5"/>
      <w:kern w:val="28"/>
      <w:sz w:val="48"/>
      <w:szCs w:val="52"/>
    </w:rPr>
  </w:style>
  <w:style w:type="character" w:styleId="SubtleEmphasis">
    <w:name w:val="Subtle Emphasis"/>
    <w:basedOn w:val="DefaultParagraphFont"/>
    <w:uiPriority w:val="19"/>
    <w:qFormat/>
    <w:rsid w:val="002322A5"/>
    <w:rPr>
      <w:rFonts w:ascii="Calibri" w:hAnsi="Calibri"/>
      <w:iCs/>
      <w:color w:val="808080" w:themeColor="text1" w:themeTint="7F"/>
      <w:sz w:val="28"/>
    </w:rPr>
  </w:style>
  <w:style w:type="character" w:styleId="IntenseEmphasis">
    <w:name w:val="Intense Emphasis"/>
    <w:basedOn w:val="DefaultParagraphFont"/>
    <w:uiPriority w:val="21"/>
    <w:qFormat/>
    <w:rsid w:val="002322A5"/>
    <w:rPr>
      <w:rFonts w:ascii="Calibri" w:hAnsi="Calibri"/>
      <w:b/>
      <w:bCs/>
      <w:i/>
      <w:iCs/>
      <w:color w:val="4F81BD" w:themeColor="accent1"/>
      <w:sz w:val="24"/>
    </w:rPr>
  </w:style>
  <w:style w:type="character" w:styleId="Strong">
    <w:name w:val="Strong"/>
    <w:basedOn w:val="DefaultParagraphFont"/>
    <w:uiPriority w:val="22"/>
    <w:qFormat/>
    <w:rsid w:val="002322A5"/>
    <w:rPr>
      <w:rFonts w:ascii="Calibri" w:hAnsi="Calibri"/>
      <w:b/>
      <w:bCs/>
      <w:sz w:val="24"/>
    </w:rPr>
  </w:style>
  <w:style w:type="paragraph" w:styleId="ListParagraph">
    <w:name w:val="List Paragraph"/>
    <w:basedOn w:val="Normal"/>
    <w:uiPriority w:val="34"/>
    <w:qFormat/>
    <w:rsid w:val="002322A5"/>
    <w:pPr>
      <w:ind w:left="720"/>
    </w:pPr>
  </w:style>
  <w:style w:type="paragraph" w:styleId="Header">
    <w:name w:val="header"/>
    <w:basedOn w:val="Normal"/>
    <w:link w:val="HeaderChar"/>
    <w:unhideWhenUsed/>
    <w:rsid w:val="0020776D"/>
    <w:pPr>
      <w:tabs>
        <w:tab w:val="center" w:pos="4680"/>
        <w:tab w:val="right" w:pos="9360"/>
      </w:tabs>
      <w:spacing w:line="240" w:lineRule="auto"/>
    </w:pPr>
  </w:style>
  <w:style w:type="character" w:customStyle="1" w:styleId="HeaderChar">
    <w:name w:val="Header Char"/>
    <w:basedOn w:val="DefaultParagraphFont"/>
    <w:link w:val="Header"/>
    <w:uiPriority w:val="99"/>
    <w:rsid w:val="0020776D"/>
    <w:rPr>
      <w:rFonts w:ascii="Calibri" w:hAnsi="Calibri"/>
      <w:sz w:val="24"/>
    </w:rPr>
  </w:style>
  <w:style w:type="paragraph" w:styleId="Footer">
    <w:name w:val="footer"/>
    <w:basedOn w:val="Normal"/>
    <w:link w:val="FooterChar"/>
    <w:unhideWhenUsed/>
    <w:rsid w:val="0020776D"/>
    <w:pPr>
      <w:tabs>
        <w:tab w:val="center" w:pos="4680"/>
        <w:tab w:val="right" w:pos="9360"/>
      </w:tabs>
      <w:spacing w:line="240" w:lineRule="auto"/>
    </w:pPr>
  </w:style>
  <w:style w:type="character" w:customStyle="1" w:styleId="FooterChar">
    <w:name w:val="Footer Char"/>
    <w:basedOn w:val="DefaultParagraphFont"/>
    <w:link w:val="Footer"/>
    <w:uiPriority w:val="99"/>
    <w:rsid w:val="0020776D"/>
    <w:rPr>
      <w:rFonts w:ascii="Calibri" w:hAnsi="Calibri"/>
      <w:sz w:val="24"/>
    </w:rPr>
  </w:style>
  <w:style w:type="paragraph" w:customStyle="1" w:styleId="Commonwealth">
    <w:name w:val="Commonwealth"/>
    <w:basedOn w:val="Normal"/>
    <w:link w:val="CommonwealthChar"/>
    <w:qFormat/>
    <w:rsid w:val="0020776D"/>
    <w:pPr>
      <w:tabs>
        <w:tab w:val="center" w:pos="4680"/>
      </w:tabs>
      <w:spacing w:after="0"/>
    </w:pPr>
    <w:rPr>
      <w:rFonts w:ascii="Copperplate Gothic Light" w:eastAsia="Calibri" w:hAnsi="Copperplate Gothic Light" w:cs="Arial"/>
      <w:i w:val="0"/>
      <w:color w:val="00539F"/>
      <w:szCs w:val="24"/>
      <w:lang w:bidi="ar-SA"/>
    </w:rPr>
  </w:style>
  <w:style w:type="character" w:customStyle="1" w:styleId="CommonwealthChar">
    <w:name w:val="Commonwealth Char"/>
    <w:basedOn w:val="DefaultParagraphFont"/>
    <w:link w:val="Commonwealth"/>
    <w:rsid w:val="0020776D"/>
    <w:rPr>
      <w:rFonts w:ascii="Copperplate Gothic Light" w:eastAsia="Calibri" w:hAnsi="Copperplate Gothic Light" w:cs="Arial"/>
      <w:color w:val="00539F"/>
      <w:sz w:val="24"/>
      <w:szCs w:val="24"/>
    </w:rPr>
  </w:style>
  <w:style w:type="paragraph" w:customStyle="1" w:styleId="VBPDHeaderInfo">
    <w:name w:val="VBPD Header Info"/>
    <w:basedOn w:val="Normal"/>
    <w:link w:val="VBPDHeaderInfoChar"/>
    <w:rsid w:val="0020776D"/>
    <w:pPr>
      <w:spacing w:after="0" w:line="200" w:lineRule="exact"/>
    </w:pPr>
    <w:rPr>
      <w:rFonts w:ascii="Calibri" w:eastAsia="Calibri" w:hAnsi="Calibri"/>
      <w:color w:val="365F91"/>
      <w:sz w:val="20"/>
      <w:szCs w:val="20"/>
      <w:lang w:bidi="ar-SA"/>
    </w:rPr>
  </w:style>
  <w:style w:type="character" w:customStyle="1" w:styleId="VBPDHeaderInfoChar">
    <w:name w:val="VBPD Header Info Char"/>
    <w:basedOn w:val="DefaultParagraphFont"/>
    <w:link w:val="VBPDHeaderInfo"/>
    <w:rsid w:val="0020776D"/>
    <w:rPr>
      <w:rFonts w:ascii="Calibri" w:eastAsia="Calibri" w:hAnsi="Calibri" w:cs="Times New Roman"/>
      <w:i/>
      <w:color w:val="365F91"/>
      <w:sz w:val="20"/>
      <w:szCs w:val="20"/>
    </w:rPr>
  </w:style>
  <w:style w:type="paragraph" w:styleId="BodyTextIndent">
    <w:name w:val="Body Text Indent"/>
    <w:basedOn w:val="Normal"/>
    <w:link w:val="BodyTextIndentChar"/>
    <w:rsid w:val="00307A75"/>
    <w:pPr>
      <w:spacing w:after="0" w:line="240" w:lineRule="auto"/>
      <w:ind w:firstLine="720"/>
      <w:contextualSpacing w:val="0"/>
      <w:jc w:val="left"/>
    </w:pPr>
    <w:rPr>
      <w:rFonts w:ascii="Times New Roman" w:hAnsi="Times New Roman"/>
      <w:i w:val="0"/>
      <w:color w:val="auto"/>
      <w:szCs w:val="20"/>
      <w:lang w:bidi="ar-SA"/>
    </w:rPr>
  </w:style>
  <w:style w:type="character" w:customStyle="1" w:styleId="BodyTextIndentChar">
    <w:name w:val="Body Text Indent Char"/>
    <w:basedOn w:val="DefaultParagraphFont"/>
    <w:link w:val="BodyTextIndent"/>
    <w:rsid w:val="00307A75"/>
    <w:rPr>
      <w:rFonts w:ascii="Times New Roman" w:eastAsia="Times New Roman" w:hAnsi="Times New Roman" w:cs="Times New Roman"/>
      <w:sz w:val="24"/>
      <w:szCs w:val="20"/>
    </w:rPr>
  </w:style>
  <w:style w:type="character" w:styleId="Hyperlink">
    <w:name w:val="Hyperlink"/>
    <w:basedOn w:val="DefaultParagraphFont"/>
    <w:uiPriority w:val="99"/>
    <w:rsid w:val="00307A75"/>
    <w:rPr>
      <w:color w:val="0000FF"/>
      <w:u w:val="single"/>
    </w:rPr>
  </w:style>
  <w:style w:type="paragraph" w:styleId="BalloonText">
    <w:name w:val="Balloon Text"/>
    <w:basedOn w:val="Normal"/>
    <w:link w:val="BalloonTextChar"/>
    <w:uiPriority w:val="99"/>
    <w:semiHidden/>
    <w:unhideWhenUsed/>
    <w:rsid w:val="00540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789"/>
    <w:rPr>
      <w:rFonts w:ascii="Tahoma" w:eastAsia="Times New Roman" w:hAnsi="Tahoma" w:cs="Tahoma"/>
      <w:i/>
      <w:color w:val="003D6B"/>
      <w:sz w:val="16"/>
      <w:szCs w:val="16"/>
      <w:lang w:bidi="en-US"/>
    </w:rPr>
  </w:style>
  <w:style w:type="character" w:styleId="CommentReference">
    <w:name w:val="annotation reference"/>
    <w:basedOn w:val="DefaultParagraphFont"/>
    <w:uiPriority w:val="99"/>
    <w:semiHidden/>
    <w:unhideWhenUsed/>
    <w:rsid w:val="008F5A09"/>
    <w:rPr>
      <w:sz w:val="16"/>
      <w:szCs w:val="16"/>
    </w:rPr>
  </w:style>
  <w:style w:type="paragraph" w:styleId="CommentText">
    <w:name w:val="annotation text"/>
    <w:basedOn w:val="Normal"/>
    <w:link w:val="CommentTextChar"/>
    <w:uiPriority w:val="99"/>
    <w:unhideWhenUsed/>
    <w:rsid w:val="008F5A09"/>
    <w:pPr>
      <w:spacing w:line="240" w:lineRule="auto"/>
    </w:pPr>
    <w:rPr>
      <w:sz w:val="20"/>
      <w:szCs w:val="20"/>
    </w:rPr>
  </w:style>
  <w:style w:type="character" w:customStyle="1" w:styleId="CommentTextChar">
    <w:name w:val="Comment Text Char"/>
    <w:basedOn w:val="DefaultParagraphFont"/>
    <w:link w:val="CommentText"/>
    <w:uiPriority w:val="99"/>
    <w:rsid w:val="008F5A09"/>
    <w:rPr>
      <w:rFonts w:ascii="Minion Pro" w:eastAsia="Times New Roman" w:hAnsi="Minion Pro" w:cs="Times New Roman"/>
      <w:i/>
      <w:color w:val="003D6B"/>
      <w:sz w:val="20"/>
      <w:szCs w:val="20"/>
      <w:lang w:bidi="en-US"/>
    </w:rPr>
  </w:style>
  <w:style w:type="paragraph" w:styleId="CommentSubject">
    <w:name w:val="annotation subject"/>
    <w:basedOn w:val="CommentText"/>
    <w:next w:val="CommentText"/>
    <w:link w:val="CommentSubjectChar"/>
    <w:uiPriority w:val="99"/>
    <w:semiHidden/>
    <w:unhideWhenUsed/>
    <w:rsid w:val="008F5A09"/>
    <w:rPr>
      <w:b/>
      <w:bCs/>
    </w:rPr>
  </w:style>
  <w:style w:type="character" w:customStyle="1" w:styleId="CommentSubjectChar">
    <w:name w:val="Comment Subject Char"/>
    <w:basedOn w:val="CommentTextChar"/>
    <w:link w:val="CommentSubject"/>
    <w:uiPriority w:val="99"/>
    <w:semiHidden/>
    <w:rsid w:val="008F5A09"/>
    <w:rPr>
      <w:rFonts w:ascii="Minion Pro" w:eastAsia="Times New Roman" w:hAnsi="Minion Pro" w:cs="Times New Roman"/>
      <w:b/>
      <w:bCs/>
      <w:i/>
      <w:color w:val="003D6B"/>
      <w:sz w:val="20"/>
      <w:szCs w:val="20"/>
      <w:lang w:bidi="en-US"/>
    </w:rPr>
  </w:style>
  <w:style w:type="paragraph" w:styleId="PlainText">
    <w:name w:val="Plain Text"/>
    <w:basedOn w:val="Normal"/>
    <w:link w:val="PlainTextChar"/>
    <w:uiPriority w:val="99"/>
    <w:unhideWhenUsed/>
    <w:rsid w:val="00B73D8E"/>
    <w:pPr>
      <w:spacing w:after="0" w:line="240" w:lineRule="auto"/>
      <w:contextualSpacing w:val="0"/>
      <w:jc w:val="left"/>
    </w:pPr>
    <w:rPr>
      <w:rFonts w:ascii="Calibri" w:eastAsiaTheme="minorHAnsi" w:hAnsi="Calibri" w:cstheme="minorBidi"/>
      <w:i w:val="0"/>
      <w:color w:val="auto"/>
      <w:szCs w:val="24"/>
      <w:lang w:bidi="ar-SA"/>
    </w:rPr>
  </w:style>
  <w:style w:type="character" w:customStyle="1" w:styleId="PlainTextChar">
    <w:name w:val="Plain Text Char"/>
    <w:basedOn w:val="DefaultParagraphFont"/>
    <w:link w:val="PlainText"/>
    <w:uiPriority w:val="99"/>
    <w:rsid w:val="00B73D8E"/>
    <w:rPr>
      <w:rFonts w:ascii="Calibri" w:hAnsi="Calibri"/>
      <w:sz w:val="24"/>
      <w:szCs w:val="24"/>
    </w:rPr>
  </w:style>
  <w:style w:type="paragraph" w:customStyle="1" w:styleId="Default">
    <w:name w:val="Default"/>
    <w:rsid w:val="00F32511"/>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D37068"/>
    <w:pPr>
      <w:spacing w:after="0" w:line="240" w:lineRule="auto"/>
    </w:pPr>
    <w:rPr>
      <w:rFonts w:ascii="Minion Pro" w:eastAsia="Times New Roman" w:hAnsi="Minion Pro" w:cs="Times New Roman"/>
      <w:i/>
      <w:color w:val="003D6B"/>
      <w:sz w:val="24"/>
      <w:lang w:bidi="en-US"/>
    </w:rPr>
  </w:style>
  <w:style w:type="character" w:customStyle="1" w:styleId="Heading3Char">
    <w:name w:val="Heading 3 Char"/>
    <w:basedOn w:val="DefaultParagraphFont"/>
    <w:link w:val="Heading3"/>
    <w:uiPriority w:val="9"/>
    <w:semiHidden/>
    <w:rsid w:val="008E281F"/>
    <w:rPr>
      <w:rFonts w:asciiTheme="majorHAnsi" w:eastAsiaTheme="majorEastAsia" w:hAnsiTheme="majorHAnsi" w:cstheme="majorBidi"/>
      <w:i/>
      <w:color w:val="243F60" w:themeColor="accent1" w:themeShade="7F"/>
      <w:sz w:val="24"/>
      <w:szCs w:val="24"/>
      <w:lang w:bidi="en-US"/>
    </w:rPr>
  </w:style>
  <w:style w:type="table" w:styleId="TableGrid">
    <w:name w:val="Table Grid"/>
    <w:basedOn w:val="TableNormal"/>
    <w:uiPriority w:val="39"/>
    <w:rsid w:val="00580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95AB0"/>
    <w:pPr>
      <w:spacing w:before="100" w:beforeAutospacing="1" w:after="100" w:afterAutospacing="1" w:line="240" w:lineRule="auto"/>
      <w:contextualSpacing w:val="0"/>
      <w:jc w:val="left"/>
    </w:pPr>
    <w:rPr>
      <w:rFonts w:ascii="Times New Roman" w:hAnsi="Times New Roman"/>
      <w:i w:val="0"/>
      <w:color w:val="auto"/>
      <w:szCs w:val="24"/>
      <w:lang w:bidi="ar-SA"/>
    </w:rPr>
  </w:style>
  <w:style w:type="character" w:styleId="FollowedHyperlink">
    <w:name w:val="FollowedHyperlink"/>
    <w:basedOn w:val="DefaultParagraphFont"/>
    <w:uiPriority w:val="99"/>
    <w:semiHidden/>
    <w:unhideWhenUsed/>
    <w:rsid w:val="00F95AB0"/>
    <w:rPr>
      <w:color w:val="800080" w:themeColor="followedHyperlink"/>
      <w:u w:val="single"/>
    </w:rPr>
  </w:style>
  <w:style w:type="paragraph" w:styleId="BodyText">
    <w:name w:val="Body Text"/>
    <w:basedOn w:val="Normal"/>
    <w:link w:val="BodyTextChar"/>
    <w:uiPriority w:val="99"/>
    <w:semiHidden/>
    <w:unhideWhenUsed/>
    <w:rsid w:val="00A929C3"/>
    <w:pPr>
      <w:spacing w:after="120"/>
    </w:pPr>
  </w:style>
  <w:style w:type="character" w:customStyle="1" w:styleId="BodyTextChar">
    <w:name w:val="Body Text Char"/>
    <w:basedOn w:val="DefaultParagraphFont"/>
    <w:link w:val="BodyText"/>
    <w:uiPriority w:val="99"/>
    <w:semiHidden/>
    <w:rsid w:val="00A929C3"/>
    <w:rPr>
      <w:rFonts w:ascii="Minion Pro" w:eastAsia="Times New Roman" w:hAnsi="Minion Pro" w:cs="Times New Roman"/>
      <w:i/>
      <w:color w:val="003D6B"/>
      <w:sz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irginia Board for People with Disabilities"/>
    <w:qFormat/>
    <w:rsid w:val="0020776D"/>
    <w:pPr>
      <w:spacing w:line="300" w:lineRule="exact"/>
      <w:contextualSpacing/>
      <w:jc w:val="center"/>
    </w:pPr>
    <w:rPr>
      <w:rFonts w:ascii="Minion Pro" w:eastAsia="Times New Roman" w:hAnsi="Minion Pro" w:cs="Times New Roman"/>
      <w:i/>
      <w:color w:val="003D6B"/>
      <w:sz w:val="24"/>
      <w:lang w:bidi="en-US"/>
    </w:rPr>
  </w:style>
  <w:style w:type="paragraph" w:styleId="Heading1">
    <w:name w:val="heading 1"/>
    <w:next w:val="Normal"/>
    <w:link w:val="Heading1Char"/>
    <w:uiPriority w:val="9"/>
    <w:qFormat/>
    <w:rsid w:val="002322A5"/>
    <w:pPr>
      <w:keepNext/>
      <w:keepLines/>
      <w:spacing w:line="320" w:lineRule="exact"/>
      <w:outlineLvl w:val="0"/>
    </w:pPr>
    <w:rPr>
      <w:rFonts w:ascii="Calibri" w:eastAsiaTheme="majorEastAsia" w:hAnsi="Calibri" w:cstheme="majorBidi"/>
      <w:b/>
      <w:bCs/>
      <w:color w:val="003D6B"/>
      <w:sz w:val="28"/>
      <w:szCs w:val="28"/>
    </w:rPr>
  </w:style>
  <w:style w:type="paragraph" w:styleId="Heading2">
    <w:name w:val="heading 2"/>
    <w:next w:val="Normal"/>
    <w:link w:val="Heading2Char"/>
    <w:uiPriority w:val="9"/>
    <w:unhideWhenUsed/>
    <w:qFormat/>
    <w:rsid w:val="002322A5"/>
    <w:pPr>
      <w:keepNext/>
      <w:keepLines/>
      <w:spacing w:line="320" w:lineRule="exact"/>
      <w:outlineLvl w:val="1"/>
    </w:pPr>
    <w:rPr>
      <w:rFonts w:ascii="Calibri" w:eastAsiaTheme="majorEastAsia" w:hAnsi="Calibri" w:cstheme="majorBidi"/>
      <w:b/>
      <w:bCs/>
      <w:color w:val="7FBA00"/>
      <w:sz w:val="28"/>
      <w:szCs w:val="26"/>
    </w:rPr>
  </w:style>
  <w:style w:type="paragraph" w:styleId="Heading3">
    <w:name w:val="heading 3"/>
    <w:basedOn w:val="Normal"/>
    <w:next w:val="Normal"/>
    <w:link w:val="Heading3Char"/>
    <w:uiPriority w:val="9"/>
    <w:semiHidden/>
    <w:unhideWhenUsed/>
    <w:qFormat/>
    <w:rsid w:val="008E281F"/>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5">
    <w:name w:val="Light List Accent 5"/>
    <w:basedOn w:val="TableNormal"/>
    <w:uiPriority w:val="61"/>
    <w:rsid w:val="002E6E3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Subtitle">
    <w:name w:val="Subtitle"/>
    <w:next w:val="Normal"/>
    <w:link w:val="SubtitleChar"/>
    <w:uiPriority w:val="11"/>
    <w:qFormat/>
    <w:rsid w:val="002322A5"/>
    <w:pPr>
      <w:numPr>
        <w:ilvl w:val="1"/>
      </w:numPr>
      <w:spacing w:line="320" w:lineRule="exact"/>
    </w:pPr>
    <w:rPr>
      <w:rFonts w:ascii="Calibri" w:eastAsiaTheme="majorEastAsia" w:hAnsi="Calibri" w:cstheme="majorBidi"/>
      <w:i/>
      <w:iCs/>
      <w:color w:val="005B99"/>
      <w:spacing w:val="15"/>
      <w:sz w:val="28"/>
      <w:szCs w:val="24"/>
    </w:rPr>
  </w:style>
  <w:style w:type="character" w:customStyle="1" w:styleId="SubtitleChar">
    <w:name w:val="Subtitle Char"/>
    <w:basedOn w:val="DefaultParagraphFont"/>
    <w:link w:val="Subtitle"/>
    <w:uiPriority w:val="11"/>
    <w:rsid w:val="002322A5"/>
    <w:rPr>
      <w:rFonts w:ascii="Calibri" w:eastAsiaTheme="majorEastAsia" w:hAnsi="Calibri" w:cstheme="majorBidi"/>
      <w:i/>
      <w:iCs/>
      <w:color w:val="005B99"/>
      <w:spacing w:val="15"/>
      <w:sz w:val="28"/>
      <w:szCs w:val="24"/>
    </w:rPr>
  </w:style>
  <w:style w:type="paragraph" w:styleId="NoSpacing">
    <w:name w:val="No Spacing"/>
    <w:uiPriority w:val="1"/>
    <w:qFormat/>
    <w:rsid w:val="002322A5"/>
    <w:pPr>
      <w:spacing w:after="0" w:line="240" w:lineRule="auto"/>
      <w:contextualSpacing/>
    </w:pPr>
    <w:rPr>
      <w:rFonts w:ascii="Calibri" w:hAnsi="Calibri"/>
      <w:sz w:val="24"/>
    </w:rPr>
  </w:style>
  <w:style w:type="character" w:customStyle="1" w:styleId="Heading1Char">
    <w:name w:val="Heading 1 Char"/>
    <w:basedOn w:val="DefaultParagraphFont"/>
    <w:link w:val="Heading1"/>
    <w:uiPriority w:val="9"/>
    <w:rsid w:val="002322A5"/>
    <w:rPr>
      <w:rFonts w:ascii="Calibri" w:eastAsiaTheme="majorEastAsia" w:hAnsi="Calibri" w:cstheme="majorBidi"/>
      <w:b/>
      <w:bCs/>
      <w:color w:val="003D6B"/>
      <w:sz w:val="28"/>
      <w:szCs w:val="28"/>
    </w:rPr>
  </w:style>
  <w:style w:type="character" w:customStyle="1" w:styleId="Heading2Char">
    <w:name w:val="Heading 2 Char"/>
    <w:basedOn w:val="DefaultParagraphFont"/>
    <w:link w:val="Heading2"/>
    <w:uiPriority w:val="9"/>
    <w:rsid w:val="002322A5"/>
    <w:rPr>
      <w:rFonts w:ascii="Calibri" w:eastAsiaTheme="majorEastAsia" w:hAnsi="Calibri" w:cstheme="majorBidi"/>
      <w:b/>
      <w:bCs/>
      <w:color w:val="7FBA00"/>
      <w:sz w:val="28"/>
      <w:szCs w:val="26"/>
    </w:rPr>
  </w:style>
  <w:style w:type="paragraph" w:styleId="Title">
    <w:name w:val="Title"/>
    <w:next w:val="Normal"/>
    <w:link w:val="TitleChar"/>
    <w:uiPriority w:val="10"/>
    <w:qFormat/>
    <w:rsid w:val="002322A5"/>
    <w:pPr>
      <w:pBdr>
        <w:bottom w:val="single" w:sz="8" w:space="4" w:color="4F81BD" w:themeColor="accent1"/>
      </w:pBdr>
      <w:spacing w:after="0" w:line="600" w:lineRule="exact"/>
      <w:contextualSpacing/>
    </w:pPr>
    <w:rPr>
      <w:rFonts w:ascii="Calibri" w:eastAsiaTheme="majorEastAsia" w:hAnsi="Calibri" w:cstheme="majorBidi"/>
      <w:b/>
      <w:color w:val="005B99"/>
      <w:spacing w:val="5"/>
      <w:kern w:val="28"/>
      <w:sz w:val="48"/>
      <w:szCs w:val="52"/>
    </w:rPr>
  </w:style>
  <w:style w:type="character" w:customStyle="1" w:styleId="TitleChar">
    <w:name w:val="Title Char"/>
    <w:basedOn w:val="DefaultParagraphFont"/>
    <w:link w:val="Title"/>
    <w:uiPriority w:val="10"/>
    <w:rsid w:val="002322A5"/>
    <w:rPr>
      <w:rFonts w:ascii="Calibri" w:eastAsiaTheme="majorEastAsia" w:hAnsi="Calibri" w:cstheme="majorBidi"/>
      <w:b/>
      <w:color w:val="005B99"/>
      <w:spacing w:val="5"/>
      <w:kern w:val="28"/>
      <w:sz w:val="48"/>
      <w:szCs w:val="52"/>
    </w:rPr>
  </w:style>
  <w:style w:type="character" w:styleId="SubtleEmphasis">
    <w:name w:val="Subtle Emphasis"/>
    <w:basedOn w:val="DefaultParagraphFont"/>
    <w:uiPriority w:val="19"/>
    <w:qFormat/>
    <w:rsid w:val="002322A5"/>
    <w:rPr>
      <w:rFonts w:ascii="Calibri" w:hAnsi="Calibri"/>
      <w:iCs/>
      <w:color w:val="808080" w:themeColor="text1" w:themeTint="7F"/>
      <w:sz w:val="28"/>
    </w:rPr>
  </w:style>
  <w:style w:type="character" w:styleId="IntenseEmphasis">
    <w:name w:val="Intense Emphasis"/>
    <w:basedOn w:val="DefaultParagraphFont"/>
    <w:uiPriority w:val="21"/>
    <w:qFormat/>
    <w:rsid w:val="002322A5"/>
    <w:rPr>
      <w:rFonts w:ascii="Calibri" w:hAnsi="Calibri"/>
      <w:b/>
      <w:bCs/>
      <w:i/>
      <w:iCs/>
      <w:color w:val="4F81BD" w:themeColor="accent1"/>
      <w:sz w:val="24"/>
    </w:rPr>
  </w:style>
  <w:style w:type="character" w:styleId="Strong">
    <w:name w:val="Strong"/>
    <w:basedOn w:val="DefaultParagraphFont"/>
    <w:uiPriority w:val="22"/>
    <w:qFormat/>
    <w:rsid w:val="002322A5"/>
    <w:rPr>
      <w:rFonts w:ascii="Calibri" w:hAnsi="Calibri"/>
      <w:b/>
      <w:bCs/>
      <w:sz w:val="24"/>
    </w:rPr>
  </w:style>
  <w:style w:type="paragraph" w:styleId="ListParagraph">
    <w:name w:val="List Paragraph"/>
    <w:basedOn w:val="Normal"/>
    <w:uiPriority w:val="34"/>
    <w:qFormat/>
    <w:rsid w:val="002322A5"/>
    <w:pPr>
      <w:ind w:left="720"/>
    </w:pPr>
  </w:style>
  <w:style w:type="paragraph" w:styleId="Header">
    <w:name w:val="header"/>
    <w:basedOn w:val="Normal"/>
    <w:link w:val="HeaderChar"/>
    <w:unhideWhenUsed/>
    <w:rsid w:val="0020776D"/>
    <w:pPr>
      <w:tabs>
        <w:tab w:val="center" w:pos="4680"/>
        <w:tab w:val="right" w:pos="9360"/>
      </w:tabs>
      <w:spacing w:line="240" w:lineRule="auto"/>
    </w:pPr>
  </w:style>
  <w:style w:type="character" w:customStyle="1" w:styleId="HeaderChar">
    <w:name w:val="Header Char"/>
    <w:basedOn w:val="DefaultParagraphFont"/>
    <w:link w:val="Header"/>
    <w:uiPriority w:val="99"/>
    <w:rsid w:val="0020776D"/>
    <w:rPr>
      <w:rFonts w:ascii="Calibri" w:hAnsi="Calibri"/>
      <w:sz w:val="24"/>
    </w:rPr>
  </w:style>
  <w:style w:type="paragraph" w:styleId="Footer">
    <w:name w:val="footer"/>
    <w:basedOn w:val="Normal"/>
    <w:link w:val="FooterChar"/>
    <w:unhideWhenUsed/>
    <w:rsid w:val="0020776D"/>
    <w:pPr>
      <w:tabs>
        <w:tab w:val="center" w:pos="4680"/>
        <w:tab w:val="right" w:pos="9360"/>
      </w:tabs>
      <w:spacing w:line="240" w:lineRule="auto"/>
    </w:pPr>
  </w:style>
  <w:style w:type="character" w:customStyle="1" w:styleId="FooterChar">
    <w:name w:val="Footer Char"/>
    <w:basedOn w:val="DefaultParagraphFont"/>
    <w:link w:val="Footer"/>
    <w:uiPriority w:val="99"/>
    <w:rsid w:val="0020776D"/>
    <w:rPr>
      <w:rFonts w:ascii="Calibri" w:hAnsi="Calibri"/>
      <w:sz w:val="24"/>
    </w:rPr>
  </w:style>
  <w:style w:type="paragraph" w:customStyle="1" w:styleId="Commonwealth">
    <w:name w:val="Commonwealth"/>
    <w:basedOn w:val="Normal"/>
    <w:link w:val="CommonwealthChar"/>
    <w:qFormat/>
    <w:rsid w:val="0020776D"/>
    <w:pPr>
      <w:tabs>
        <w:tab w:val="center" w:pos="4680"/>
      </w:tabs>
      <w:spacing w:after="0"/>
    </w:pPr>
    <w:rPr>
      <w:rFonts w:ascii="Copperplate Gothic Light" w:eastAsia="Calibri" w:hAnsi="Copperplate Gothic Light" w:cs="Arial"/>
      <w:i w:val="0"/>
      <w:color w:val="00539F"/>
      <w:szCs w:val="24"/>
      <w:lang w:bidi="ar-SA"/>
    </w:rPr>
  </w:style>
  <w:style w:type="character" w:customStyle="1" w:styleId="CommonwealthChar">
    <w:name w:val="Commonwealth Char"/>
    <w:basedOn w:val="DefaultParagraphFont"/>
    <w:link w:val="Commonwealth"/>
    <w:rsid w:val="0020776D"/>
    <w:rPr>
      <w:rFonts w:ascii="Copperplate Gothic Light" w:eastAsia="Calibri" w:hAnsi="Copperplate Gothic Light" w:cs="Arial"/>
      <w:color w:val="00539F"/>
      <w:sz w:val="24"/>
      <w:szCs w:val="24"/>
    </w:rPr>
  </w:style>
  <w:style w:type="paragraph" w:customStyle="1" w:styleId="VBPDHeaderInfo">
    <w:name w:val="VBPD Header Info"/>
    <w:basedOn w:val="Normal"/>
    <w:link w:val="VBPDHeaderInfoChar"/>
    <w:rsid w:val="0020776D"/>
    <w:pPr>
      <w:spacing w:after="0" w:line="200" w:lineRule="exact"/>
    </w:pPr>
    <w:rPr>
      <w:rFonts w:ascii="Calibri" w:eastAsia="Calibri" w:hAnsi="Calibri"/>
      <w:color w:val="365F91"/>
      <w:sz w:val="20"/>
      <w:szCs w:val="20"/>
      <w:lang w:bidi="ar-SA"/>
    </w:rPr>
  </w:style>
  <w:style w:type="character" w:customStyle="1" w:styleId="VBPDHeaderInfoChar">
    <w:name w:val="VBPD Header Info Char"/>
    <w:basedOn w:val="DefaultParagraphFont"/>
    <w:link w:val="VBPDHeaderInfo"/>
    <w:rsid w:val="0020776D"/>
    <w:rPr>
      <w:rFonts w:ascii="Calibri" w:eastAsia="Calibri" w:hAnsi="Calibri" w:cs="Times New Roman"/>
      <w:i/>
      <w:color w:val="365F91"/>
      <w:sz w:val="20"/>
      <w:szCs w:val="20"/>
    </w:rPr>
  </w:style>
  <w:style w:type="paragraph" w:styleId="BodyTextIndent">
    <w:name w:val="Body Text Indent"/>
    <w:basedOn w:val="Normal"/>
    <w:link w:val="BodyTextIndentChar"/>
    <w:rsid w:val="00307A75"/>
    <w:pPr>
      <w:spacing w:after="0" w:line="240" w:lineRule="auto"/>
      <w:ind w:firstLine="720"/>
      <w:contextualSpacing w:val="0"/>
      <w:jc w:val="left"/>
    </w:pPr>
    <w:rPr>
      <w:rFonts w:ascii="Times New Roman" w:hAnsi="Times New Roman"/>
      <w:i w:val="0"/>
      <w:color w:val="auto"/>
      <w:szCs w:val="20"/>
      <w:lang w:bidi="ar-SA"/>
    </w:rPr>
  </w:style>
  <w:style w:type="character" w:customStyle="1" w:styleId="BodyTextIndentChar">
    <w:name w:val="Body Text Indent Char"/>
    <w:basedOn w:val="DefaultParagraphFont"/>
    <w:link w:val="BodyTextIndent"/>
    <w:rsid w:val="00307A75"/>
    <w:rPr>
      <w:rFonts w:ascii="Times New Roman" w:eastAsia="Times New Roman" w:hAnsi="Times New Roman" w:cs="Times New Roman"/>
      <w:sz w:val="24"/>
      <w:szCs w:val="20"/>
    </w:rPr>
  </w:style>
  <w:style w:type="character" w:styleId="Hyperlink">
    <w:name w:val="Hyperlink"/>
    <w:basedOn w:val="DefaultParagraphFont"/>
    <w:uiPriority w:val="99"/>
    <w:rsid w:val="00307A75"/>
    <w:rPr>
      <w:color w:val="0000FF"/>
      <w:u w:val="single"/>
    </w:rPr>
  </w:style>
  <w:style w:type="paragraph" w:styleId="BalloonText">
    <w:name w:val="Balloon Text"/>
    <w:basedOn w:val="Normal"/>
    <w:link w:val="BalloonTextChar"/>
    <w:uiPriority w:val="99"/>
    <w:semiHidden/>
    <w:unhideWhenUsed/>
    <w:rsid w:val="00540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789"/>
    <w:rPr>
      <w:rFonts w:ascii="Tahoma" w:eastAsia="Times New Roman" w:hAnsi="Tahoma" w:cs="Tahoma"/>
      <w:i/>
      <w:color w:val="003D6B"/>
      <w:sz w:val="16"/>
      <w:szCs w:val="16"/>
      <w:lang w:bidi="en-US"/>
    </w:rPr>
  </w:style>
  <w:style w:type="character" w:styleId="CommentReference">
    <w:name w:val="annotation reference"/>
    <w:basedOn w:val="DefaultParagraphFont"/>
    <w:uiPriority w:val="99"/>
    <w:semiHidden/>
    <w:unhideWhenUsed/>
    <w:rsid w:val="008F5A09"/>
    <w:rPr>
      <w:sz w:val="16"/>
      <w:szCs w:val="16"/>
    </w:rPr>
  </w:style>
  <w:style w:type="paragraph" w:styleId="CommentText">
    <w:name w:val="annotation text"/>
    <w:basedOn w:val="Normal"/>
    <w:link w:val="CommentTextChar"/>
    <w:uiPriority w:val="99"/>
    <w:unhideWhenUsed/>
    <w:rsid w:val="008F5A09"/>
    <w:pPr>
      <w:spacing w:line="240" w:lineRule="auto"/>
    </w:pPr>
    <w:rPr>
      <w:sz w:val="20"/>
      <w:szCs w:val="20"/>
    </w:rPr>
  </w:style>
  <w:style w:type="character" w:customStyle="1" w:styleId="CommentTextChar">
    <w:name w:val="Comment Text Char"/>
    <w:basedOn w:val="DefaultParagraphFont"/>
    <w:link w:val="CommentText"/>
    <w:uiPriority w:val="99"/>
    <w:rsid w:val="008F5A09"/>
    <w:rPr>
      <w:rFonts w:ascii="Minion Pro" w:eastAsia="Times New Roman" w:hAnsi="Minion Pro" w:cs="Times New Roman"/>
      <w:i/>
      <w:color w:val="003D6B"/>
      <w:sz w:val="20"/>
      <w:szCs w:val="20"/>
      <w:lang w:bidi="en-US"/>
    </w:rPr>
  </w:style>
  <w:style w:type="paragraph" w:styleId="CommentSubject">
    <w:name w:val="annotation subject"/>
    <w:basedOn w:val="CommentText"/>
    <w:next w:val="CommentText"/>
    <w:link w:val="CommentSubjectChar"/>
    <w:uiPriority w:val="99"/>
    <w:semiHidden/>
    <w:unhideWhenUsed/>
    <w:rsid w:val="008F5A09"/>
    <w:rPr>
      <w:b/>
      <w:bCs/>
    </w:rPr>
  </w:style>
  <w:style w:type="character" w:customStyle="1" w:styleId="CommentSubjectChar">
    <w:name w:val="Comment Subject Char"/>
    <w:basedOn w:val="CommentTextChar"/>
    <w:link w:val="CommentSubject"/>
    <w:uiPriority w:val="99"/>
    <w:semiHidden/>
    <w:rsid w:val="008F5A09"/>
    <w:rPr>
      <w:rFonts w:ascii="Minion Pro" w:eastAsia="Times New Roman" w:hAnsi="Minion Pro" w:cs="Times New Roman"/>
      <w:b/>
      <w:bCs/>
      <w:i/>
      <w:color w:val="003D6B"/>
      <w:sz w:val="20"/>
      <w:szCs w:val="20"/>
      <w:lang w:bidi="en-US"/>
    </w:rPr>
  </w:style>
  <w:style w:type="paragraph" w:styleId="PlainText">
    <w:name w:val="Plain Text"/>
    <w:basedOn w:val="Normal"/>
    <w:link w:val="PlainTextChar"/>
    <w:uiPriority w:val="99"/>
    <w:unhideWhenUsed/>
    <w:rsid w:val="00B73D8E"/>
    <w:pPr>
      <w:spacing w:after="0" w:line="240" w:lineRule="auto"/>
      <w:contextualSpacing w:val="0"/>
      <w:jc w:val="left"/>
    </w:pPr>
    <w:rPr>
      <w:rFonts w:ascii="Calibri" w:eastAsiaTheme="minorHAnsi" w:hAnsi="Calibri" w:cstheme="minorBidi"/>
      <w:i w:val="0"/>
      <w:color w:val="auto"/>
      <w:szCs w:val="24"/>
      <w:lang w:bidi="ar-SA"/>
    </w:rPr>
  </w:style>
  <w:style w:type="character" w:customStyle="1" w:styleId="PlainTextChar">
    <w:name w:val="Plain Text Char"/>
    <w:basedOn w:val="DefaultParagraphFont"/>
    <w:link w:val="PlainText"/>
    <w:uiPriority w:val="99"/>
    <w:rsid w:val="00B73D8E"/>
    <w:rPr>
      <w:rFonts w:ascii="Calibri" w:hAnsi="Calibri"/>
      <w:sz w:val="24"/>
      <w:szCs w:val="24"/>
    </w:rPr>
  </w:style>
  <w:style w:type="paragraph" w:customStyle="1" w:styleId="Default">
    <w:name w:val="Default"/>
    <w:rsid w:val="00F32511"/>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D37068"/>
    <w:pPr>
      <w:spacing w:after="0" w:line="240" w:lineRule="auto"/>
    </w:pPr>
    <w:rPr>
      <w:rFonts w:ascii="Minion Pro" w:eastAsia="Times New Roman" w:hAnsi="Minion Pro" w:cs="Times New Roman"/>
      <w:i/>
      <w:color w:val="003D6B"/>
      <w:sz w:val="24"/>
      <w:lang w:bidi="en-US"/>
    </w:rPr>
  </w:style>
  <w:style w:type="character" w:customStyle="1" w:styleId="Heading3Char">
    <w:name w:val="Heading 3 Char"/>
    <w:basedOn w:val="DefaultParagraphFont"/>
    <w:link w:val="Heading3"/>
    <w:uiPriority w:val="9"/>
    <w:semiHidden/>
    <w:rsid w:val="008E281F"/>
    <w:rPr>
      <w:rFonts w:asciiTheme="majorHAnsi" w:eastAsiaTheme="majorEastAsia" w:hAnsiTheme="majorHAnsi" w:cstheme="majorBidi"/>
      <w:i/>
      <w:color w:val="243F60" w:themeColor="accent1" w:themeShade="7F"/>
      <w:sz w:val="24"/>
      <w:szCs w:val="24"/>
      <w:lang w:bidi="en-US"/>
    </w:rPr>
  </w:style>
  <w:style w:type="table" w:styleId="TableGrid">
    <w:name w:val="Table Grid"/>
    <w:basedOn w:val="TableNormal"/>
    <w:uiPriority w:val="39"/>
    <w:rsid w:val="00580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95AB0"/>
    <w:pPr>
      <w:spacing w:before="100" w:beforeAutospacing="1" w:after="100" w:afterAutospacing="1" w:line="240" w:lineRule="auto"/>
      <w:contextualSpacing w:val="0"/>
      <w:jc w:val="left"/>
    </w:pPr>
    <w:rPr>
      <w:rFonts w:ascii="Times New Roman" w:hAnsi="Times New Roman"/>
      <w:i w:val="0"/>
      <w:color w:val="auto"/>
      <w:szCs w:val="24"/>
      <w:lang w:bidi="ar-SA"/>
    </w:rPr>
  </w:style>
  <w:style w:type="character" w:styleId="FollowedHyperlink">
    <w:name w:val="FollowedHyperlink"/>
    <w:basedOn w:val="DefaultParagraphFont"/>
    <w:uiPriority w:val="99"/>
    <w:semiHidden/>
    <w:unhideWhenUsed/>
    <w:rsid w:val="00F95AB0"/>
    <w:rPr>
      <w:color w:val="800080" w:themeColor="followedHyperlink"/>
      <w:u w:val="single"/>
    </w:rPr>
  </w:style>
  <w:style w:type="paragraph" w:styleId="BodyText">
    <w:name w:val="Body Text"/>
    <w:basedOn w:val="Normal"/>
    <w:link w:val="BodyTextChar"/>
    <w:uiPriority w:val="99"/>
    <w:semiHidden/>
    <w:unhideWhenUsed/>
    <w:rsid w:val="00A929C3"/>
    <w:pPr>
      <w:spacing w:after="120"/>
    </w:pPr>
  </w:style>
  <w:style w:type="character" w:customStyle="1" w:styleId="BodyTextChar">
    <w:name w:val="Body Text Char"/>
    <w:basedOn w:val="DefaultParagraphFont"/>
    <w:link w:val="BodyText"/>
    <w:uiPriority w:val="99"/>
    <w:semiHidden/>
    <w:rsid w:val="00A929C3"/>
    <w:rPr>
      <w:rFonts w:ascii="Minion Pro" w:eastAsia="Times New Roman" w:hAnsi="Minion Pro" w:cs="Times New Roman"/>
      <w:i/>
      <w:color w:val="003D6B"/>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5264">
      <w:bodyDiv w:val="1"/>
      <w:marLeft w:val="0"/>
      <w:marRight w:val="0"/>
      <w:marTop w:val="0"/>
      <w:marBottom w:val="0"/>
      <w:divBdr>
        <w:top w:val="none" w:sz="0" w:space="0" w:color="auto"/>
        <w:left w:val="none" w:sz="0" w:space="0" w:color="auto"/>
        <w:bottom w:val="none" w:sz="0" w:space="0" w:color="auto"/>
        <w:right w:val="none" w:sz="0" w:space="0" w:color="auto"/>
      </w:divBdr>
    </w:div>
    <w:div w:id="403070363">
      <w:bodyDiv w:val="1"/>
      <w:marLeft w:val="0"/>
      <w:marRight w:val="0"/>
      <w:marTop w:val="0"/>
      <w:marBottom w:val="0"/>
      <w:divBdr>
        <w:top w:val="none" w:sz="0" w:space="0" w:color="auto"/>
        <w:left w:val="none" w:sz="0" w:space="0" w:color="auto"/>
        <w:bottom w:val="none" w:sz="0" w:space="0" w:color="auto"/>
        <w:right w:val="none" w:sz="0" w:space="0" w:color="auto"/>
      </w:divBdr>
    </w:div>
    <w:div w:id="683553276">
      <w:bodyDiv w:val="1"/>
      <w:marLeft w:val="0"/>
      <w:marRight w:val="0"/>
      <w:marTop w:val="0"/>
      <w:marBottom w:val="0"/>
      <w:divBdr>
        <w:top w:val="none" w:sz="0" w:space="0" w:color="auto"/>
        <w:left w:val="none" w:sz="0" w:space="0" w:color="auto"/>
        <w:bottom w:val="none" w:sz="0" w:space="0" w:color="auto"/>
        <w:right w:val="none" w:sz="0" w:space="0" w:color="auto"/>
      </w:divBdr>
    </w:div>
    <w:div w:id="1235314631">
      <w:bodyDiv w:val="1"/>
      <w:marLeft w:val="0"/>
      <w:marRight w:val="0"/>
      <w:marTop w:val="0"/>
      <w:marBottom w:val="0"/>
      <w:divBdr>
        <w:top w:val="none" w:sz="0" w:space="0" w:color="auto"/>
        <w:left w:val="none" w:sz="0" w:space="0" w:color="auto"/>
        <w:bottom w:val="none" w:sz="0" w:space="0" w:color="auto"/>
        <w:right w:val="none" w:sz="0" w:space="0" w:color="auto"/>
      </w:divBdr>
    </w:div>
    <w:div w:id="1691906691">
      <w:bodyDiv w:val="1"/>
      <w:marLeft w:val="0"/>
      <w:marRight w:val="0"/>
      <w:marTop w:val="0"/>
      <w:marBottom w:val="0"/>
      <w:divBdr>
        <w:top w:val="none" w:sz="0" w:space="0" w:color="auto"/>
        <w:left w:val="none" w:sz="0" w:space="0" w:color="auto"/>
        <w:bottom w:val="none" w:sz="0" w:space="0" w:color="auto"/>
        <w:right w:val="none" w:sz="0" w:space="0" w:color="auto"/>
      </w:divBdr>
      <w:divsChild>
        <w:div w:id="1191407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5"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hyperlink" Target="https://www.ssa.gov/disabilityresearch/wi/subsidies.htm"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mailto:Emily.McCellan@dmas.virginia.gov"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83348A73B2104AA43CA6202EED0D55" ma:contentTypeVersion="8" ma:contentTypeDescription="Create a new document." ma:contentTypeScope="" ma:versionID="037d21975d4ce9f2f89b13f0e095aaaf">
  <xsd:schema xmlns:xsd="http://www.w3.org/2001/XMLSchema" xmlns:xs="http://www.w3.org/2001/XMLSchema" xmlns:p="http://schemas.microsoft.com/office/2006/metadata/properties" xmlns:ns1="http://schemas.microsoft.com/sharepoint/v3" xmlns:ns2="89461f00-0b74-46d7-ba90-7a84aa4e2ee4" targetNamespace="http://schemas.microsoft.com/office/2006/metadata/properties" ma:root="true" ma:fieldsID="b83eddf13b62b192c49b39a69bfd457d" ns1:_="" ns2:_="">
    <xsd:import namespace="http://schemas.microsoft.com/sharepoint/v3"/>
    <xsd:import namespace="89461f00-0b74-46d7-ba90-7a84aa4e2ee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9461f00-0b74-46d7-ba90-7a84aa4e2ee4">NKAHMF2WWKTP-399312027-2049</_dlc_DocId>
    <_dlc_DocIdUrl xmlns="89461f00-0b74-46d7-ba90-7a84aa4e2ee4">
      <Url>https://sharepoint.wwrc.net/VBPDdocs/_layouts/15/DocIdRedir.aspx?ID=NKAHMF2WWKTP-399312027-2049</Url>
      <Description>NKAHMF2WWKTP-399312027-2049</Description>
    </_dlc_DocIdUrl>
  </documentManagement>
</p:properties>
</file>

<file path=customXml/itemProps1.xml><?xml version="1.0" encoding="utf-8"?>
<ds:datastoreItem xmlns:ds="http://schemas.openxmlformats.org/officeDocument/2006/customXml" ds:itemID="{7AC6FB9F-5CA9-4631-B022-33D6881D64D2}"/>
</file>

<file path=customXml/itemProps2.xml><?xml version="1.0" encoding="utf-8"?>
<ds:datastoreItem xmlns:ds="http://schemas.openxmlformats.org/officeDocument/2006/customXml" ds:itemID="{1D379554-A048-41E4-84DC-1CB60B0BF0BF}"/>
</file>

<file path=customXml/itemProps3.xml><?xml version="1.0" encoding="utf-8"?>
<ds:datastoreItem xmlns:ds="http://schemas.openxmlformats.org/officeDocument/2006/customXml" ds:itemID="{7AC6FB9F-5CA9-4631-B022-33D6881D64D2}"/>
</file>

<file path=customXml/itemProps4.xml><?xml version="1.0" encoding="utf-8"?>
<ds:datastoreItem xmlns:ds="http://schemas.openxmlformats.org/officeDocument/2006/customXml" ds:itemID="{F60B0AD1-9473-40F2-B4DF-49EF732AC646}"/>
</file>

<file path=customXml/itemProps5.xml><?xml version="1.0" encoding="utf-8"?>
<ds:datastoreItem xmlns:ds="http://schemas.openxmlformats.org/officeDocument/2006/customXml" ds:itemID="{B05E35F1-C8B3-49A5-81B0-8386EB1A8031}"/>
</file>

<file path=customXml/itemProps6.xml><?xml version="1.0" encoding="utf-8"?>
<ds:datastoreItem xmlns:ds="http://schemas.openxmlformats.org/officeDocument/2006/customXml" ds:itemID="{6F1863D9-1E9F-44B4-BBA1-6D854C7C6CBD}"/>
</file>

<file path=docProps/app.xml><?xml version="1.0" encoding="utf-8"?>
<Properties xmlns="http://schemas.openxmlformats.org/officeDocument/2006/extended-properties" xmlns:vt="http://schemas.openxmlformats.org/officeDocument/2006/docPropsVTypes">
  <Template>Normal</Template>
  <TotalTime>0</TotalTime>
  <Pages>20</Pages>
  <Words>7665</Words>
  <Characters>43693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2019-04-01T11:54:00Z</dcterms:created>
  <dcterms:modified xsi:type="dcterms:W3CDTF">2019-04-03T19:27:00Z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0x0101009A83348A73B2104AA43CA6202EED0D55</vt:lpwstr>
  </property>
  <property fmtid="{D5CDD505-2E9C-101B-9397-08002B2CF9AE}" pid="3" name="_dlc_DocIdItemGuid">
    <vt:lpwstr>481bf5ae-3df4-4955-b126-3e60aabaea84</vt:lpwstr>
  </property>
</Properties>
</file>